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公告编号：202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53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关于拟</w:t>
      </w:r>
      <w:r>
        <w:rPr>
          <w:rFonts w:hint="eastAsia"/>
          <w:b/>
          <w:sz w:val="36"/>
          <w:szCs w:val="36"/>
        </w:rPr>
        <w:t>续</w:t>
      </w:r>
      <w:r>
        <w:rPr>
          <w:b/>
          <w:sz w:val="36"/>
          <w:szCs w:val="36"/>
        </w:rPr>
        <w:t>聘会计师事务所的公告</w:t>
      </w:r>
    </w:p>
    <w:p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本公司及董事会全体成员保证信息披露的内容真实、准确、完整，没有虚假记载、误导性陈述或者重大遗漏。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、拟</w:t>
      </w:r>
      <w:r>
        <w:rPr>
          <w:rFonts w:hint="eastAsia"/>
          <w:b/>
          <w:sz w:val="24"/>
          <w:szCs w:val="24"/>
        </w:rPr>
        <w:t>续聘</w:t>
      </w:r>
      <w:r>
        <w:rPr>
          <w:b/>
          <w:sz w:val="24"/>
          <w:szCs w:val="24"/>
        </w:rPr>
        <w:t>会计师事务所的基本</w:t>
      </w:r>
      <w:r>
        <w:rPr>
          <w:rFonts w:hint="eastAsia"/>
          <w:b/>
          <w:sz w:val="24"/>
          <w:szCs w:val="24"/>
        </w:rPr>
        <w:t>情况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（一）机构信息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基本信息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立信会计师事务所（特殊普通合伙）（以下简称“立信会计师事务所”）由我国会计泰斗潘序伦博士于1927年在上海创建，1986年复办，2010年成为全国首家完成改制的特殊普通合伙制会计师事务所，注册地址为上海市，首席合伙人为朱建弟先生。立信会计师事务所是国际会计网络BDO的成员所，长期从事证券服务业务，新证券法实施前具有证券、期货业务许可证，具有H股审计资格，并已向美国公众公司会计监督委员会（PCAOB）注册登记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截至2023年末，立信会计师事务所拥有合伙人</w:t>
      </w:r>
      <w:r>
        <w:rPr>
          <w:sz w:val="24"/>
          <w:szCs w:val="24"/>
        </w:rPr>
        <w:t>278</w:t>
      </w:r>
      <w:r>
        <w:rPr>
          <w:rFonts w:hint="eastAsia"/>
          <w:sz w:val="24"/>
          <w:szCs w:val="24"/>
        </w:rPr>
        <w:t>名、注册会计师</w:t>
      </w:r>
      <w:r>
        <w:rPr>
          <w:sz w:val="24"/>
          <w:szCs w:val="24"/>
        </w:rPr>
        <w:t>2,533</w:t>
      </w:r>
      <w:r>
        <w:rPr>
          <w:rFonts w:hint="eastAsia"/>
          <w:sz w:val="24"/>
          <w:szCs w:val="24"/>
        </w:rPr>
        <w:t>名、从业人员总数</w:t>
      </w:r>
      <w:r>
        <w:rPr>
          <w:sz w:val="24"/>
          <w:szCs w:val="24"/>
        </w:rPr>
        <w:t>10,730</w:t>
      </w:r>
      <w:r>
        <w:rPr>
          <w:rFonts w:hint="eastAsia"/>
          <w:sz w:val="24"/>
          <w:szCs w:val="24"/>
        </w:rPr>
        <w:t>名，签署过证券服务业务审计报告的注册会计师693名。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立信会计师事务所2023年度业务收入</w:t>
      </w:r>
      <w:r>
        <w:rPr>
          <w:sz w:val="24"/>
          <w:szCs w:val="24"/>
        </w:rPr>
        <w:t>50.01</w:t>
      </w:r>
      <w:r>
        <w:rPr>
          <w:rFonts w:hint="eastAsia"/>
          <w:sz w:val="24"/>
          <w:szCs w:val="24"/>
        </w:rPr>
        <w:t>亿元，其中审计业务收入</w:t>
      </w:r>
      <w:r>
        <w:rPr>
          <w:sz w:val="24"/>
          <w:szCs w:val="24"/>
        </w:rPr>
        <w:t>35.16</w:t>
      </w:r>
      <w:r>
        <w:rPr>
          <w:rFonts w:hint="eastAsia"/>
          <w:sz w:val="24"/>
          <w:szCs w:val="24"/>
        </w:rPr>
        <w:t>亿元，证券业务收入</w:t>
      </w:r>
      <w:r>
        <w:rPr>
          <w:sz w:val="24"/>
          <w:szCs w:val="24"/>
        </w:rPr>
        <w:t>17.65</w:t>
      </w:r>
      <w:r>
        <w:rPr>
          <w:rFonts w:hint="eastAsia"/>
          <w:sz w:val="24"/>
          <w:szCs w:val="24"/>
        </w:rPr>
        <w:t>亿元。2023年度立信会计师事务所为</w:t>
      </w:r>
      <w:r>
        <w:rPr>
          <w:sz w:val="24"/>
          <w:szCs w:val="24"/>
        </w:rPr>
        <w:t>671</w:t>
      </w:r>
      <w:r>
        <w:rPr>
          <w:rFonts w:hint="eastAsia"/>
          <w:sz w:val="24"/>
          <w:szCs w:val="24"/>
        </w:rPr>
        <w:t>家上市公司提供年报审计服务，审计收费8.32亿元。为本公司同行业45家上市公司提供审计服务，具有上市公司所在行业审计业务经验。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投资者保护能力</w:t>
      </w:r>
    </w:p>
    <w:p>
      <w:pPr>
        <w:adjustRightInd w:val="0"/>
        <w:snapToGrid w:val="0"/>
        <w:spacing w:line="360" w:lineRule="auto"/>
        <w:ind w:firstLine="480" w:firstLineChars="200"/>
        <w:outlineLvl w:val="0"/>
      </w:pPr>
      <w:r>
        <w:rPr>
          <w:rFonts w:hint="eastAsia"/>
          <w:sz w:val="24"/>
          <w:szCs w:val="24"/>
        </w:rPr>
        <w:t>截至2023年末，立信会计师事务所已提取职业风险基金1.66亿元，购买的职业保险累计赔偿限额为12.50亿元，相关职业保险能够覆盖因审计失败导致的民事赔偿责任。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sz w:val="24"/>
          <w:szCs w:val="24"/>
        </w:rPr>
      </w:pPr>
      <w:bookmarkStart w:id="0" w:name="_Hlk92892892"/>
      <w:r>
        <w:rPr>
          <w:rFonts w:hint="eastAsia"/>
          <w:sz w:val="24"/>
          <w:szCs w:val="24"/>
        </w:rPr>
        <w:t>近三年在执业行为相关民事诉讼中承担民事责任的情况：</w:t>
      </w:r>
      <w:r>
        <w:rPr>
          <w:rFonts w:hint="eastAsia"/>
          <w:sz w:val="24"/>
          <w:szCs w:val="24"/>
        </w:rPr>
        <w:br w:type="textWrapping"/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sz w:val="24"/>
          <w:szCs w:val="24"/>
        </w:rPr>
      </w:pPr>
    </w:p>
    <w:tbl>
      <w:tblPr>
        <w:tblStyle w:val="11"/>
        <w:tblW w:w="5000" w:type="pct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744"/>
        <w:gridCol w:w="1454"/>
        <w:gridCol w:w="1164"/>
        <w:gridCol w:w="29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起诉（仲裁）人</w:t>
            </w:r>
          </w:p>
        </w:tc>
        <w:tc>
          <w:tcPr>
            <w:tcW w:w="10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被诉（被仲裁）人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诉讼（仲裁）事件</w:t>
            </w:r>
          </w:p>
        </w:tc>
        <w:tc>
          <w:tcPr>
            <w:tcW w:w="68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诉讼（仲裁）金额</w:t>
            </w:r>
          </w:p>
        </w:tc>
        <w:tc>
          <w:tcPr>
            <w:tcW w:w="17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诉讼（仲裁）结果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投资者</w:t>
            </w:r>
          </w:p>
        </w:tc>
        <w:tc>
          <w:tcPr>
            <w:tcW w:w="10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金亚科技、周旭辉、立信会计师事务所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年报</w:t>
            </w:r>
          </w:p>
        </w:tc>
        <w:tc>
          <w:tcPr>
            <w:tcW w:w="68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尚余1</w:t>
            </w:r>
            <w:r>
              <w:rPr>
                <w:color w:val="000000"/>
                <w:kern w:val="0"/>
                <w:sz w:val="21"/>
                <w:szCs w:val="21"/>
              </w:rPr>
              <w:t>,000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多万，在诉讼过程中</w:t>
            </w:r>
          </w:p>
        </w:tc>
        <w:tc>
          <w:tcPr>
            <w:tcW w:w="17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连带责任，立信会计师事务所投保的职业保险足以覆盖赔偿金额，目前生效判决均已履行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投资者</w:t>
            </w:r>
          </w:p>
        </w:tc>
        <w:tc>
          <w:tcPr>
            <w:tcW w:w="102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保千里、东北证券、银信评估、立信会计师事务所等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2015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年重组、</w:t>
            </w:r>
            <w:r>
              <w:rPr>
                <w:color w:val="000000"/>
                <w:kern w:val="0"/>
                <w:sz w:val="21"/>
                <w:szCs w:val="21"/>
              </w:rPr>
              <w:t>2015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年报、</w:t>
            </w:r>
            <w:r>
              <w:rPr>
                <w:color w:val="000000"/>
                <w:kern w:val="0"/>
                <w:sz w:val="21"/>
                <w:szCs w:val="21"/>
              </w:rPr>
              <w:t>2016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年报</w:t>
            </w:r>
          </w:p>
        </w:tc>
        <w:tc>
          <w:tcPr>
            <w:tcW w:w="68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175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一审判决立信会计师事务所对保千里在</w:t>
            </w:r>
            <w:r>
              <w:rPr>
                <w:color w:val="000000"/>
                <w:kern w:val="0"/>
                <w:sz w:val="21"/>
                <w:szCs w:val="21"/>
              </w:rPr>
              <w:t>2016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日至</w:t>
            </w:r>
            <w:r>
              <w:rPr>
                <w:color w:val="000000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>14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日期间因证券虚假陈述行为对投资者所负债务的</w:t>
            </w:r>
            <w:r>
              <w:rPr>
                <w:color w:val="000000"/>
                <w:kern w:val="0"/>
                <w:sz w:val="21"/>
                <w:szCs w:val="21"/>
              </w:rPr>
              <w:t>15%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承担补充赔偿责任，立信会计师事务所投保的职业保险1</w:t>
            </w:r>
            <w:r>
              <w:rPr>
                <w:color w:val="000000"/>
                <w:kern w:val="0"/>
                <w:sz w:val="21"/>
                <w:szCs w:val="21"/>
              </w:rPr>
              <w:t>2.5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亿元足以覆盖赔偿金额</w:t>
            </w:r>
          </w:p>
        </w:tc>
      </w:tr>
      <w:bookmarkEnd w:id="0"/>
    </w:tbl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诚信记录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立信会计师事务所近三年因执业行为受到刑事处罚0次、行政处罚1次、监督管理措施</w:t>
      </w:r>
      <w:r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次、自律监管措施1次和纪律处分0次，涉及从业人员75名。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（二）项目信息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基本信息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132"/>
        <w:gridCol w:w="1401"/>
        <w:gridCol w:w="1403"/>
        <w:gridCol w:w="1403"/>
        <w:gridCol w:w="1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94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napToGrid w:val="0"/>
                <w:kern w:val="0"/>
                <w:sz w:val="21"/>
                <w:szCs w:val="21"/>
              </w:rPr>
            </w:pPr>
            <w:r>
              <w:rPr>
                <w:b/>
                <w:snapToGrid w:val="0"/>
                <w:kern w:val="0"/>
                <w:sz w:val="21"/>
                <w:szCs w:val="21"/>
                <w:lang w:bidi="ar"/>
              </w:rPr>
              <w:t>项目组主成员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napToGrid w:val="0"/>
                <w:kern w:val="0"/>
                <w:sz w:val="21"/>
                <w:szCs w:val="21"/>
              </w:rPr>
            </w:pPr>
            <w:r>
              <w:rPr>
                <w:b/>
                <w:snapToGrid w:val="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8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napToGrid w:val="0"/>
                <w:kern w:val="0"/>
                <w:sz w:val="21"/>
                <w:szCs w:val="21"/>
              </w:rPr>
            </w:pPr>
            <w:r>
              <w:rPr>
                <w:b/>
                <w:snapToGrid w:val="0"/>
                <w:kern w:val="0"/>
                <w:sz w:val="21"/>
                <w:szCs w:val="21"/>
                <w:lang w:bidi="ar"/>
              </w:rPr>
              <w:t>成为注册会计师时间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napToGrid w:val="0"/>
                <w:kern w:val="0"/>
                <w:sz w:val="21"/>
                <w:szCs w:val="21"/>
              </w:rPr>
            </w:pPr>
            <w:r>
              <w:rPr>
                <w:b/>
                <w:snapToGrid w:val="0"/>
                <w:kern w:val="0"/>
                <w:sz w:val="21"/>
                <w:szCs w:val="21"/>
                <w:lang w:bidi="ar"/>
              </w:rPr>
              <w:t>开始从事上市公司审计时间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napToGrid w:val="0"/>
                <w:kern w:val="0"/>
                <w:sz w:val="21"/>
                <w:szCs w:val="21"/>
              </w:rPr>
            </w:pPr>
            <w:r>
              <w:rPr>
                <w:b/>
                <w:snapToGrid w:val="0"/>
                <w:kern w:val="0"/>
                <w:sz w:val="21"/>
                <w:szCs w:val="21"/>
                <w:lang w:bidi="ar"/>
              </w:rPr>
              <w:t>开始在本所执业时间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b/>
                <w:snapToGrid w:val="0"/>
                <w:kern w:val="0"/>
                <w:sz w:val="21"/>
                <w:szCs w:val="21"/>
              </w:rPr>
            </w:pPr>
            <w:r>
              <w:rPr>
                <w:b/>
                <w:snapToGrid w:val="0"/>
                <w:kern w:val="0"/>
                <w:sz w:val="21"/>
                <w:szCs w:val="21"/>
                <w:lang w:bidi="ar"/>
              </w:rPr>
              <w:t>开始为本公司提供审计服务时间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  <w:lang w:bidi="ar"/>
              </w:rPr>
              <w:t>项目合伙人、签字注册会计师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  <w:lang w:bidi="ar"/>
              </w:rPr>
              <w:t>郑明艳</w:t>
            </w:r>
          </w:p>
        </w:tc>
        <w:tc>
          <w:tcPr>
            <w:tcW w:w="8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  <w:lang w:bidi="ar"/>
              </w:rPr>
              <w:t>2003</w:t>
            </w:r>
            <w:r>
              <w:rPr>
                <w:rStyle w:val="32"/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  <w:lang w:bidi="ar"/>
              </w:rPr>
              <w:t>201</w:t>
            </w:r>
            <w:r>
              <w:rPr>
                <w:rFonts w:hint="eastAsia"/>
                <w:snapToGrid w:val="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Style w:val="32"/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  <w:lang w:bidi="ar"/>
              </w:rPr>
              <w:t>2019</w:t>
            </w:r>
            <w:r>
              <w:rPr>
                <w:rStyle w:val="32"/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bidi="ar"/>
              </w:rPr>
              <w:t>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  <w:lang w:bidi="ar"/>
              </w:rPr>
              <w:t>2020</w:t>
            </w:r>
            <w:r>
              <w:rPr>
                <w:rStyle w:val="32"/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bidi="ar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  <w:lang w:bidi="ar"/>
              </w:rPr>
              <w:t>签字注册会计师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王庆桂</w:t>
            </w:r>
          </w:p>
        </w:tc>
        <w:tc>
          <w:tcPr>
            <w:tcW w:w="8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2012年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2008年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2024年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2024年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snapToGrid w:val="0"/>
                <w:kern w:val="0"/>
                <w:sz w:val="21"/>
                <w:szCs w:val="21"/>
                <w:lang w:bidi="ar"/>
              </w:rPr>
              <w:t>质量控制复核人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bidi="ar"/>
              </w:rPr>
              <w:t>柴喜峰</w:t>
            </w:r>
          </w:p>
        </w:tc>
        <w:tc>
          <w:tcPr>
            <w:tcW w:w="8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bidi="ar"/>
              </w:rPr>
              <w:t>2014年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bidi="ar"/>
              </w:rPr>
              <w:t>2010年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bidi="ar"/>
              </w:rPr>
              <w:t>2010年</w:t>
            </w:r>
          </w:p>
        </w:tc>
        <w:tc>
          <w:tcPr>
            <w:tcW w:w="8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  <w:lang w:bidi="ar"/>
              </w:rPr>
              <w:t>2022年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（1）项目合伙人近三年从业情况：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姓名：郑明艳</w:t>
      </w:r>
    </w:p>
    <w:tbl>
      <w:tblPr>
        <w:tblStyle w:val="11"/>
        <w:tblW w:w="501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4861"/>
        <w:gridCol w:w="1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b/>
                <w:bCs/>
                <w:snapToGrid w:val="0"/>
                <w:kern w:val="0"/>
              </w:rPr>
              <w:t>时间</w:t>
            </w:r>
          </w:p>
        </w:tc>
        <w:tc>
          <w:tcPr>
            <w:tcW w:w="29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上市公司名称</w:t>
            </w:r>
          </w:p>
        </w:tc>
        <w:tc>
          <w:tcPr>
            <w:tcW w:w="9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b/>
                <w:bCs/>
                <w:snapToGrid w:val="0"/>
                <w:kern w:val="0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</w:t>
            </w:r>
            <w:r>
              <w:rPr>
                <w:bCs/>
                <w:snapToGrid w:val="0"/>
                <w:kern w:val="0"/>
              </w:rPr>
              <w:t>02</w:t>
            </w:r>
            <w:r>
              <w:rPr>
                <w:rFonts w:hint="eastAsia"/>
                <w:bCs/>
                <w:snapToGrid w:val="0"/>
                <w:kern w:val="0"/>
              </w:rPr>
              <w:t>1</w:t>
            </w:r>
            <w:r>
              <w:rPr>
                <w:bCs/>
                <w:snapToGrid w:val="0"/>
                <w:kern w:val="0"/>
              </w:rPr>
              <w:t>-202</w:t>
            </w:r>
            <w:r>
              <w:rPr>
                <w:rFonts w:hint="eastAsia"/>
                <w:bCs/>
                <w:snapToGrid w:val="0"/>
                <w:kern w:val="0"/>
              </w:rPr>
              <w:t>3年</w:t>
            </w:r>
          </w:p>
        </w:tc>
        <w:tc>
          <w:tcPr>
            <w:tcW w:w="29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中广核核技术发展股份有限公司</w:t>
            </w:r>
          </w:p>
        </w:tc>
        <w:tc>
          <w:tcPr>
            <w:tcW w:w="9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项目合伙人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</w:t>
            </w:r>
            <w:r>
              <w:rPr>
                <w:bCs/>
                <w:snapToGrid w:val="0"/>
                <w:kern w:val="0"/>
              </w:rPr>
              <w:t>021</w:t>
            </w:r>
            <w:r>
              <w:rPr>
                <w:rFonts w:hint="eastAsia"/>
                <w:bCs/>
                <w:snapToGrid w:val="0"/>
                <w:kern w:val="0"/>
              </w:rPr>
              <w:t>年</w:t>
            </w:r>
          </w:p>
        </w:tc>
        <w:tc>
          <w:tcPr>
            <w:tcW w:w="29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深圳市科思科技股份有限公司</w:t>
            </w:r>
          </w:p>
        </w:tc>
        <w:tc>
          <w:tcPr>
            <w:tcW w:w="9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项目合伙人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10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</w:t>
            </w:r>
            <w:r>
              <w:rPr>
                <w:bCs/>
                <w:snapToGrid w:val="0"/>
                <w:kern w:val="0"/>
              </w:rPr>
              <w:t>02</w:t>
            </w:r>
            <w:r>
              <w:rPr>
                <w:rFonts w:hint="eastAsia"/>
                <w:bCs/>
                <w:snapToGrid w:val="0"/>
                <w:kern w:val="0"/>
              </w:rPr>
              <w:t>1</w:t>
            </w:r>
            <w:r>
              <w:rPr>
                <w:bCs/>
                <w:snapToGrid w:val="0"/>
                <w:kern w:val="0"/>
              </w:rPr>
              <w:t>-2022</w:t>
            </w:r>
            <w:r>
              <w:rPr>
                <w:rFonts w:hint="eastAsia"/>
                <w:bCs/>
                <w:snapToGrid w:val="0"/>
                <w:kern w:val="0"/>
              </w:rPr>
              <w:t>年</w:t>
            </w:r>
          </w:p>
        </w:tc>
        <w:tc>
          <w:tcPr>
            <w:tcW w:w="291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深圳市民德电子科技股份有限公司</w:t>
            </w:r>
          </w:p>
        </w:tc>
        <w:tc>
          <w:tcPr>
            <w:tcW w:w="9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项目合伙人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（2）签字注册会计师近三年从业情况：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姓名：王庆桂</w:t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4354"/>
        <w:gridCol w:w="2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b/>
                <w:bCs/>
                <w:snapToGrid w:val="0"/>
                <w:kern w:val="0"/>
              </w:rPr>
              <w:t>时间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上市公司名称</w:t>
            </w:r>
          </w:p>
        </w:tc>
        <w:tc>
          <w:tcPr>
            <w:tcW w:w="13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b/>
                <w:bCs/>
                <w:snapToGrid w:val="0"/>
                <w:kern w:val="0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</w:t>
            </w:r>
            <w:r>
              <w:rPr>
                <w:bCs/>
                <w:snapToGrid w:val="0"/>
                <w:kern w:val="0"/>
              </w:rPr>
              <w:t>02</w:t>
            </w:r>
            <w:r>
              <w:rPr>
                <w:rFonts w:hint="eastAsia"/>
                <w:bCs/>
                <w:snapToGrid w:val="0"/>
                <w:kern w:val="0"/>
              </w:rPr>
              <w:t>2-2023年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广东世运电路科技股份有限公司</w:t>
            </w:r>
          </w:p>
        </w:tc>
        <w:tc>
          <w:tcPr>
            <w:tcW w:w="13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签字注册会计师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</w:t>
            </w:r>
            <w:r>
              <w:rPr>
                <w:bCs/>
                <w:snapToGrid w:val="0"/>
                <w:kern w:val="0"/>
              </w:rPr>
              <w:t>02</w:t>
            </w:r>
            <w:r>
              <w:rPr>
                <w:rFonts w:hint="eastAsia"/>
                <w:bCs/>
                <w:snapToGrid w:val="0"/>
                <w:kern w:val="0"/>
              </w:rPr>
              <w:t>1-2022年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恒伦医疗科技股份有限公司</w:t>
            </w:r>
          </w:p>
        </w:tc>
        <w:tc>
          <w:tcPr>
            <w:tcW w:w="13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签字注册会计师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</w:t>
            </w:r>
            <w:r>
              <w:rPr>
                <w:bCs/>
                <w:snapToGrid w:val="0"/>
                <w:kern w:val="0"/>
              </w:rPr>
              <w:t>02</w:t>
            </w:r>
            <w:r>
              <w:rPr>
                <w:rFonts w:hint="eastAsia"/>
                <w:bCs/>
                <w:snapToGrid w:val="0"/>
                <w:kern w:val="0"/>
              </w:rPr>
              <w:t>1-2023年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 xml:space="preserve">长河信息股份有限公司 </w:t>
            </w:r>
          </w:p>
        </w:tc>
        <w:tc>
          <w:tcPr>
            <w:tcW w:w="13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签字注册会计师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（3）质量控制复核人近三年从业情况：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姓名：柴喜峰</w:t>
      </w:r>
    </w:p>
    <w:tbl>
      <w:tblPr>
        <w:tblStyle w:val="11"/>
        <w:tblW w:w="505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4402"/>
        <w:gridCol w:w="2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b/>
                <w:bCs/>
                <w:snapToGrid w:val="0"/>
                <w:kern w:val="0"/>
              </w:rPr>
              <w:t>时间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上市公司名称</w:t>
            </w:r>
          </w:p>
        </w:tc>
        <w:tc>
          <w:tcPr>
            <w:tcW w:w="13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</w:rPr>
            </w:pPr>
            <w:r>
              <w:rPr>
                <w:b/>
                <w:bCs/>
                <w:snapToGrid w:val="0"/>
                <w:kern w:val="0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bCs/>
                <w:snapToGrid w:val="0"/>
                <w:kern w:val="0"/>
              </w:rPr>
              <w:t>202</w:t>
            </w:r>
            <w:r>
              <w:rPr>
                <w:rFonts w:hint="eastAsia"/>
                <w:bCs/>
                <w:snapToGrid w:val="0"/>
                <w:kern w:val="0"/>
              </w:rPr>
              <w:t>2年-2</w:t>
            </w:r>
            <w:r>
              <w:rPr>
                <w:bCs/>
                <w:snapToGrid w:val="0"/>
                <w:kern w:val="0"/>
              </w:rPr>
              <w:t>02</w:t>
            </w:r>
            <w:r>
              <w:rPr>
                <w:rFonts w:hint="eastAsia"/>
                <w:bCs/>
                <w:snapToGrid w:val="0"/>
                <w:kern w:val="0"/>
              </w:rPr>
              <w:t>3年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深南电路股份有限公司</w:t>
            </w:r>
          </w:p>
        </w:tc>
        <w:tc>
          <w:tcPr>
            <w:tcW w:w="13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  <w:highlight w:val="green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签字注册会计师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20</w:t>
            </w:r>
            <w:r>
              <w:rPr>
                <w:bCs/>
                <w:snapToGrid w:val="0"/>
                <w:kern w:val="0"/>
              </w:rPr>
              <w:t>2</w:t>
            </w:r>
            <w:r>
              <w:rPr>
                <w:rFonts w:hint="eastAsia"/>
                <w:bCs/>
                <w:snapToGrid w:val="0"/>
                <w:kern w:val="0"/>
              </w:rPr>
              <w:t>2年-</w:t>
            </w:r>
            <w:r>
              <w:rPr>
                <w:bCs/>
                <w:snapToGrid w:val="0"/>
                <w:kern w:val="0"/>
              </w:rPr>
              <w:t>202</w:t>
            </w:r>
            <w:r>
              <w:rPr>
                <w:rFonts w:hint="eastAsia"/>
                <w:bCs/>
                <w:snapToGrid w:val="0"/>
                <w:kern w:val="0"/>
              </w:rPr>
              <w:t>3年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深圳明阳电路科技股份有限公司</w:t>
            </w:r>
          </w:p>
        </w:tc>
        <w:tc>
          <w:tcPr>
            <w:tcW w:w="13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签字注册会计师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2023年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成都长城开发科技股份有限公司</w:t>
            </w:r>
          </w:p>
        </w:tc>
        <w:tc>
          <w:tcPr>
            <w:tcW w:w="13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签字注册会计师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2021年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</w:rPr>
              <w:t>深圳市美之高科技股份有限公司</w:t>
            </w:r>
          </w:p>
        </w:tc>
        <w:tc>
          <w:tcPr>
            <w:tcW w:w="13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签字注册会计师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2021年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</w:rPr>
              <w:t>深圳市瑞凌实业股份有限公司</w:t>
            </w:r>
          </w:p>
        </w:tc>
        <w:tc>
          <w:tcPr>
            <w:tcW w:w="13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签字注册会计师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05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2021年</w:t>
            </w:r>
          </w:p>
        </w:tc>
        <w:tc>
          <w:tcPr>
            <w:tcW w:w="2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</w:rPr>
              <w:t>广东海川智能机器股份有限公司</w:t>
            </w:r>
          </w:p>
        </w:tc>
        <w:tc>
          <w:tcPr>
            <w:tcW w:w="132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签字注册会计师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诚信记录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合伙人、签字注册会计师、项目质量控制复核人近三年不存在执业行为受到刑事处罚，受到证监会及其派出机构、行业主管部门的行政处罚、监督管理措施，受到证券交易场所、行业协会等自律组织的自律监管措施、纪律处分的情况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独立性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立信会计师事务所和项目合伙人、签字注册会计师和质量控制复核人不存在违反《中国注册会计师职业道德守则》对独立性要求的情形。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审计收费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参考公司上一年度审计费用、本年度公司财务及内控审计的具体工作量、市场价格水平，确定公司2024年度审计费用不超过人民币</w:t>
      </w:r>
      <w:r>
        <w:rPr>
          <w:sz w:val="24"/>
          <w:szCs w:val="24"/>
        </w:rPr>
        <w:t>250</w:t>
      </w:r>
      <w:r>
        <w:rPr>
          <w:rFonts w:hint="eastAsia"/>
          <w:sz w:val="24"/>
          <w:szCs w:val="24"/>
        </w:rPr>
        <w:t>万元，其中：财务审计费用不超过210万元，内控审计费不超过40万元。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二、拟续聘会计师事务所履行的程序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（一）审计委员会履职情况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2024年8月16日，第十届董事会审计委员会2024年第三次会议以2票同意，0票反对，0票弃权的表决结果，审议通过《关于续聘2024年度财务审计和内控审计机构的议案》，同意聘任立信会计师事务所为公司2024年度财务报告和内部控制审计机构，并将相关事项提交公司董事会审议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董事会审计委员会对立信会计师事务所（特殊普通合伙）提供的资料进行了认真审查，并从质量管理水平、审计费用报价、会计师事务所的资质条件、执业记录、工作方案、人力及其他资源配备、信息安全管理以及风险承担能力水平等方面对立信会计师事务所（特殊普通合伙）进行多维度审核和评判，认为其具备从事证券相关业务资格，具有从事上市公司审计工作的丰富经验和职业素养，具有足够的投资者保护能力，诚信状况和独立性符合相关要求。立信会计师事务所（特殊普通合伙）已连续4年为公司提供审计服务，在2023年度年审过程中能够勤勉尽责的开展审计工作，遵守会计师事务所的职业道德规范，客观、公正地对公司会计报表发表意见，及时与董事会审计委员会、独立董事、公司高级管理人员进行沟通，较好地完成了2023年度报告的审计工作，还从提高公司会计核算能力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加强公司内控方面给予了指导和建议。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（二）董事会对议案审议和表决情况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2024年8月28日，公司第十届董事会第十九次会议以9票同意，0票反对，0票弃权的表决结果审议通过了《关于续聘2024年度财务审计和内控审计机构的议案》，同意续聘立信会计师事务所作为公司2024年度财务报告和内控审计机构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（三）生效日期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本次聘任会计师事务所事项尚需提交公司股东会审议，并自公司股东会审议通过之日起生效。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b/>
          <w:sz w:val="24"/>
          <w:szCs w:val="24"/>
        </w:rPr>
        <w:t>、备查文件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第十届董事会第十九次会议</w:t>
      </w:r>
      <w:r>
        <w:rPr>
          <w:rFonts w:hint="eastAsia"/>
          <w:sz w:val="24"/>
          <w:szCs w:val="24"/>
          <w:lang w:val="en-US" w:eastAsia="zh-CN"/>
        </w:rPr>
        <w:t>决议</w:t>
      </w:r>
      <w:r>
        <w:rPr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第十届董事会审计委员会2024年第三次会议</w:t>
      </w:r>
      <w:r>
        <w:rPr>
          <w:rFonts w:hint="eastAsia"/>
          <w:sz w:val="24"/>
          <w:szCs w:val="24"/>
          <w:lang w:val="en-US" w:eastAsia="zh-CN"/>
        </w:rPr>
        <w:t>决议</w:t>
      </w:r>
      <w:r>
        <w:rPr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拟聘任会计师事务所关于其基本情况的说明</w:t>
      </w:r>
      <w:r>
        <w:rPr>
          <w:sz w:val="24"/>
          <w:szCs w:val="24"/>
        </w:rPr>
        <w:t>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特此公告。</w:t>
      </w:r>
      <w:bookmarkStart w:id="1" w:name="_GoBack"/>
      <w:bookmarkEnd w:id="1"/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中广核核技术发展股份有限公司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董事会</w:t>
      </w:r>
    </w:p>
    <w:p>
      <w:pPr>
        <w:snapToGrid w:val="0"/>
        <w:spacing w:line="360" w:lineRule="auto"/>
        <w:ind w:firstLine="482" w:firstLineChars="200"/>
        <w:jc w:val="right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8</w:t>
      </w:r>
      <w:r>
        <w:rPr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30</w:t>
      </w:r>
      <w:r>
        <w:rPr>
          <w:b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C0007"/>
    <w:multiLevelType w:val="singleLevel"/>
    <w:tmpl w:val="18CC0007"/>
    <w:lvl w:ilvl="0" w:tentative="0">
      <w:start w:val="6"/>
      <w:numFmt w:val="decimal"/>
      <w:pStyle w:val="24"/>
      <w:lvlText w:val="%1、"/>
      <w:legacy w:legacy="1" w:legacySpace="0" w:legacyIndent="465"/>
      <w:lvlJc w:val="left"/>
      <w:pPr>
        <w:ind w:left="1035" w:hanging="465"/>
      </w:pPr>
      <w:rPr>
        <w:rFonts w:hint="eastAsia" w:ascii="楷体_GB2312" w:eastAsia="楷体_GB2312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iNWQzMmY5NDcwZWNiYmQ0MmM4MTJlOWI3MmNmOTYifQ=="/>
  </w:docVars>
  <w:rsids>
    <w:rsidRoot w:val="00B07E69"/>
    <w:rsid w:val="000018E4"/>
    <w:rsid w:val="00001B05"/>
    <w:rsid w:val="00001F37"/>
    <w:rsid w:val="00001F70"/>
    <w:rsid w:val="00003433"/>
    <w:rsid w:val="0000682C"/>
    <w:rsid w:val="0000729F"/>
    <w:rsid w:val="00013BAD"/>
    <w:rsid w:val="00013DE7"/>
    <w:rsid w:val="0001484C"/>
    <w:rsid w:val="000222C4"/>
    <w:rsid w:val="00024767"/>
    <w:rsid w:val="00025288"/>
    <w:rsid w:val="000252E3"/>
    <w:rsid w:val="00027656"/>
    <w:rsid w:val="0003102A"/>
    <w:rsid w:val="000315F7"/>
    <w:rsid w:val="00032084"/>
    <w:rsid w:val="00035191"/>
    <w:rsid w:val="000364D6"/>
    <w:rsid w:val="000405F2"/>
    <w:rsid w:val="00040745"/>
    <w:rsid w:val="00040E2A"/>
    <w:rsid w:val="000419AF"/>
    <w:rsid w:val="0004465B"/>
    <w:rsid w:val="00045A07"/>
    <w:rsid w:val="00045B28"/>
    <w:rsid w:val="00045FDE"/>
    <w:rsid w:val="000512F0"/>
    <w:rsid w:val="0005324B"/>
    <w:rsid w:val="000534B7"/>
    <w:rsid w:val="0005380D"/>
    <w:rsid w:val="00054673"/>
    <w:rsid w:val="00054DFE"/>
    <w:rsid w:val="000554BB"/>
    <w:rsid w:val="00055679"/>
    <w:rsid w:val="000559A8"/>
    <w:rsid w:val="000568EC"/>
    <w:rsid w:val="0005724A"/>
    <w:rsid w:val="000572AD"/>
    <w:rsid w:val="000575A1"/>
    <w:rsid w:val="000579AD"/>
    <w:rsid w:val="00061ED1"/>
    <w:rsid w:val="00062129"/>
    <w:rsid w:val="00062E11"/>
    <w:rsid w:val="00063A9B"/>
    <w:rsid w:val="00063F7F"/>
    <w:rsid w:val="000645B1"/>
    <w:rsid w:val="00064887"/>
    <w:rsid w:val="0006546C"/>
    <w:rsid w:val="0007297E"/>
    <w:rsid w:val="00081090"/>
    <w:rsid w:val="00081A66"/>
    <w:rsid w:val="000822BE"/>
    <w:rsid w:val="000828BD"/>
    <w:rsid w:val="00082936"/>
    <w:rsid w:val="00082BC0"/>
    <w:rsid w:val="00086615"/>
    <w:rsid w:val="000868C9"/>
    <w:rsid w:val="00086B9F"/>
    <w:rsid w:val="00090342"/>
    <w:rsid w:val="00092203"/>
    <w:rsid w:val="00093C0D"/>
    <w:rsid w:val="000965CF"/>
    <w:rsid w:val="000A02FE"/>
    <w:rsid w:val="000A3D86"/>
    <w:rsid w:val="000A68BD"/>
    <w:rsid w:val="000B0888"/>
    <w:rsid w:val="000B22DD"/>
    <w:rsid w:val="000B31A1"/>
    <w:rsid w:val="000B3357"/>
    <w:rsid w:val="000B3495"/>
    <w:rsid w:val="000B5342"/>
    <w:rsid w:val="000C0E38"/>
    <w:rsid w:val="000C0FE7"/>
    <w:rsid w:val="000C398E"/>
    <w:rsid w:val="000C50D1"/>
    <w:rsid w:val="000C5E04"/>
    <w:rsid w:val="000C71E5"/>
    <w:rsid w:val="000D1032"/>
    <w:rsid w:val="000D2D28"/>
    <w:rsid w:val="000D32AF"/>
    <w:rsid w:val="000D3D05"/>
    <w:rsid w:val="000D6F96"/>
    <w:rsid w:val="000D7118"/>
    <w:rsid w:val="000E03B2"/>
    <w:rsid w:val="000E4970"/>
    <w:rsid w:val="000E4DC9"/>
    <w:rsid w:val="000E4FF5"/>
    <w:rsid w:val="000E5A9B"/>
    <w:rsid w:val="000E6CD7"/>
    <w:rsid w:val="000F0B77"/>
    <w:rsid w:val="000F26C4"/>
    <w:rsid w:val="000F33E2"/>
    <w:rsid w:val="000F3D49"/>
    <w:rsid w:val="000F3FEE"/>
    <w:rsid w:val="000F4132"/>
    <w:rsid w:val="000F55F2"/>
    <w:rsid w:val="000F69B3"/>
    <w:rsid w:val="000F6D10"/>
    <w:rsid w:val="000F7775"/>
    <w:rsid w:val="001008A5"/>
    <w:rsid w:val="00101550"/>
    <w:rsid w:val="0010211B"/>
    <w:rsid w:val="00106F91"/>
    <w:rsid w:val="001077F4"/>
    <w:rsid w:val="0011228F"/>
    <w:rsid w:val="001131F2"/>
    <w:rsid w:val="001132CB"/>
    <w:rsid w:val="00113D3C"/>
    <w:rsid w:val="00120AE3"/>
    <w:rsid w:val="00121480"/>
    <w:rsid w:val="00122502"/>
    <w:rsid w:val="00122815"/>
    <w:rsid w:val="00122928"/>
    <w:rsid w:val="00123294"/>
    <w:rsid w:val="00123D1A"/>
    <w:rsid w:val="001251EB"/>
    <w:rsid w:val="00127F6A"/>
    <w:rsid w:val="0013019C"/>
    <w:rsid w:val="00130517"/>
    <w:rsid w:val="001318C3"/>
    <w:rsid w:val="00132C15"/>
    <w:rsid w:val="001330A5"/>
    <w:rsid w:val="00135267"/>
    <w:rsid w:val="0013696E"/>
    <w:rsid w:val="00136AC4"/>
    <w:rsid w:val="00140B6F"/>
    <w:rsid w:val="00141CE9"/>
    <w:rsid w:val="00142DF0"/>
    <w:rsid w:val="00143646"/>
    <w:rsid w:val="00147D93"/>
    <w:rsid w:val="00150D93"/>
    <w:rsid w:val="00152F22"/>
    <w:rsid w:val="00155356"/>
    <w:rsid w:val="001619BE"/>
    <w:rsid w:val="001647C0"/>
    <w:rsid w:val="001672F9"/>
    <w:rsid w:val="001711B8"/>
    <w:rsid w:val="00171F37"/>
    <w:rsid w:val="001735A0"/>
    <w:rsid w:val="00173CEF"/>
    <w:rsid w:val="00174E35"/>
    <w:rsid w:val="00175408"/>
    <w:rsid w:val="001758B5"/>
    <w:rsid w:val="00175CBF"/>
    <w:rsid w:val="001779E1"/>
    <w:rsid w:val="0018038D"/>
    <w:rsid w:val="00180636"/>
    <w:rsid w:val="00182210"/>
    <w:rsid w:val="00182A5F"/>
    <w:rsid w:val="0018364A"/>
    <w:rsid w:val="00184563"/>
    <w:rsid w:val="001851C6"/>
    <w:rsid w:val="00186CD1"/>
    <w:rsid w:val="00190AA3"/>
    <w:rsid w:val="0019389A"/>
    <w:rsid w:val="00193EE4"/>
    <w:rsid w:val="0019426B"/>
    <w:rsid w:val="001943AE"/>
    <w:rsid w:val="00194D14"/>
    <w:rsid w:val="00196DD8"/>
    <w:rsid w:val="001A077E"/>
    <w:rsid w:val="001A0C62"/>
    <w:rsid w:val="001A1609"/>
    <w:rsid w:val="001A198A"/>
    <w:rsid w:val="001A26DE"/>
    <w:rsid w:val="001A27C9"/>
    <w:rsid w:val="001A3E5F"/>
    <w:rsid w:val="001A63A7"/>
    <w:rsid w:val="001A6CF4"/>
    <w:rsid w:val="001A6DBB"/>
    <w:rsid w:val="001A726D"/>
    <w:rsid w:val="001A75E0"/>
    <w:rsid w:val="001B1368"/>
    <w:rsid w:val="001B26FF"/>
    <w:rsid w:val="001B46CC"/>
    <w:rsid w:val="001B71DD"/>
    <w:rsid w:val="001C1F46"/>
    <w:rsid w:val="001C3BDD"/>
    <w:rsid w:val="001C55C8"/>
    <w:rsid w:val="001D1554"/>
    <w:rsid w:val="001D1FD2"/>
    <w:rsid w:val="001D27C2"/>
    <w:rsid w:val="001D462F"/>
    <w:rsid w:val="001D4F4C"/>
    <w:rsid w:val="001D7325"/>
    <w:rsid w:val="001E504C"/>
    <w:rsid w:val="001E5811"/>
    <w:rsid w:val="001E5A48"/>
    <w:rsid w:val="001E7F57"/>
    <w:rsid w:val="001F1297"/>
    <w:rsid w:val="001F5845"/>
    <w:rsid w:val="001F6AA1"/>
    <w:rsid w:val="001F7A38"/>
    <w:rsid w:val="00200618"/>
    <w:rsid w:val="00203CC6"/>
    <w:rsid w:val="002042D4"/>
    <w:rsid w:val="002046EF"/>
    <w:rsid w:val="00210ACC"/>
    <w:rsid w:val="0021237C"/>
    <w:rsid w:val="00213050"/>
    <w:rsid w:val="00215345"/>
    <w:rsid w:val="0021591A"/>
    <w:rsid w:val="00217950"/>
    <w:rsid w:val="00221786"/>
    <w:rsid w:val="002219F2"/>
    <w:rsid w:val="00223FEE"/>
    <w:rsid w:val="00225612"/>
    <w:rsid w:val="00227D09"/>
    <w:rsid w:val="00231432"/>
    <w:rsid w:val="00232CED"/>
    <w:rsid w:val="00241B2A"/>
    <w:rsid w:val="00241C22"/>
    <w:rsid w:val="0024570C"/>
    <w:rsid w:val="0024605D"/>
    <w:rsid w:val="002462C7"/>
    <w:rsid w:val="0024794D"/>
    <w:rsid w:val="002532CF"/>
    <w:rsid w:val="00253C07"/>
    <w:rsid w:val="00253EB5"/>
    <w:rsid w:val="002553AE"/>
    <w:rsid w:val="00255476"/>
    <w:rsid w:val="002572B1"/>
    <w:rsid w:val="0025767F"/>
    <w:rsid w:val="0026017F"/>
    <w:rsid w:val="00261D1D"/>
    <w:rsid w:val="0026213E"/>
    <w:rsid w:val="002654A6"/>
    <w:rsid w:val="00265BF8"/>
    <w:rsid w:val="00266E89"/>
    <w:rsid w:val="00267A6E"/>
    <w:rsid w:val="002710C2"/>
    <w:rsid w:val="002721D6"/>
    <w:rsid w:val="002733BF"/>
    <w:rsid w:val="00273AF5"/>
    <w:rsid w:val="00273E92"/>
    <w:rsid w:val="00274406"/>
    <w:rsid w:val="002815FE"/>
    <w:rsid w:val="002844B8"/>
    <w:rsid w:val="0028583F"/>
    <w:rsid w:val="00285A7F"/>
    <w:rsid w:val="00285ECD"/>
    <w:rsid w:val="00286AE0"/>
    <w:rsid w:val="0029131D"/>
    <w:rsid w:val="00292622"/>
    <w:rsid w:val="00292860"/>
    <w:rsid w:val="00294C3D"/>
    <w:rsid w:val="00295EA0"/>
    <w:rsid w:val="00296EE8"/>
    <w:rsid w:val="002A4FCB"/>
    <w:rsid w:val="002A5C87"/>
    <w:rsid w:val="002B03AF"/>
    <w:rsid w:val="002B22B3"/>
    <w:rsid w:val="002B611B"/>
    <w:rsid w:val="002C4293"/>
    <w:rsid w:val="002C756D"/>
    <w:rsid w:val="002D1824"/>
    <w:rsid w:val="002D21A8"/>
    <w:rsid w:val="002D4AB5"/>
    <w:rsid w:val="002D746D"/>
    <w:rsid w:val="002D7DFE"/>
    <w:rsid w:val="002E024D"/>
    <w:rsid w:val="002E03A2"/>
    <w:rsid w:val="002E3DE1"/>
    <w:rsid w:val="002E60BE"/>
    <w:rsid w:val="002E7E85"/>
    <w:rsid w:val="002E7F16"/>
    <w:rsid w:val="002F0134"/>
    <w:rsid w:val="002F15EF"/>
    <w:rsid w:val="002F6A0E"/>
    <w:rsid w:val="0030260F"/>
    <w:rsid w:val="00302905"/>
    <w:rsid w:val="003035D6"/>
    <w:rsid w:val="003043E1"/>
    <w:rsid w:val="003062F8"/>
    <w:rsid w:val="003063A6"/>
    <w:rsid w:val="00310B85"/>
    <w:rsid w:val="00310EFD"/>
    <w:rsid w:val="0031131E"/>
    <w:rsid w:val="003125E1"/>
    <w:rsid w:val="003134E1"/>
    <w:rsid w:val="00315795"/>
    <w:rsid w:val="00317F0E"/>
    <w:rsid w:val="0032030F"/>
    <w:rsid w:val="00320ACB"/>
    <w:rsid w:val="0032419B"/>
    <w:rsid w:val="00326EE7"/>
    <w:rsid w:val="00327C50"/>
    <w:rsid w:val="003318C5"/>
    <w:rsid w:val="00331EDD"/>
    <w:rsid w:val="00332548"/>
    <w:rsid w:val="0033435E"/>
    <w:rsid w:val="00337925"/>
    <w:rsid w:val="00344860"/>
    <w:rsid w:val="00346C94"/>
    <w:rsid w:val="00346E8B"/>
    <w:rsid w:val="003505F5"/>
    <w:rsid w:val="003514E4"/>
    <w:rsid w:val="00352FDF"/>
    <w:rsid w:val="003539D7"/>
    <w:rsid w:val="00354346"/>
    <w:rsid w:val="003546AA"/>
    <w:rsid w:val="00356450"/>
    <w:rsid w:val="00357CAD"/>
    <w:rsid w:val="00360E17"/>
    <w:rsid w:val="00362E93"/>
    <w:rsid w:val="00362EAB"/>
    <w:rsid w:val="003638CC"/>
    <w:rsid w:val="00364296"/>
    <w:rsid w:val="003646FE"/>
    <w:rsid w:val="0036792F"/>
    <w:rsid w:val="00367B9E"/>
    <w:rsid w:val="0037093D"/>
    <w:rsid w:val="00370C0B"/>
    <w:rsid w:val="003719EF"/>
    <w:rsid w:val="00373691"/>
    <w:rsid w:val="00373CFD"/>
    <w:rsid w:val="0037678A"/>
    <w:rsid w:val="00380037"/>
    <w:rsid w:val="00381162"/>
    <w:rsid w:val="003854FA"/>
    <w:rsid w:val="00386C81"/>
    <w:rsid w:val="003900E3"/>
    <w:rsid w:val="00392691"/>
    <w:rsid w:val="00392A36"/>
    <w:rsid w:val="0039362B"/>
    <w:rsid w:val="00395D6C"/>
    <w:rsid w:val="003A292F"/>
    <w:rsid w:val="003A2989"/>
    <w:rsid w:val="003A2A74"/>
    <w:rsid w:val="003A3403"/>
    <w:rsid w:val="003A4AB1"/>
    <w:rsid w:val="003A51A7"/>
    <w:rsid w:val="003A607C"/>
    <w:rsid w:val="003A7C90"/>
    <w:rsid w:val="003B2FBC"/>
    <w:rsid w:val="003B3ACF"/>
    <w:rsid w:val="003B4BB5"/>
    <w:rsid w:val="003B546C"/>
    <w:rsid w:val="003C03F3"/>
    <w:rsid w:val="003C0743"/>
    <w:rsid w:val="003C0B6B"/>
    <w:rsid w:val="003C0CB3"/>
    <w:rsid w:val="003C2E06"/>
    <w:rsid w:val="003C5EA8"/>
    <w:rsid w:val="003C6F4E"/>
    <w:rsid w:val="003C6FE9"/>
    <w:rsid w:val="003D0362"/>
    <w:rsid w:val="003D1DEA"/>
    <w:rsid w:val="003D3D95"/>
    <w:rsid w:val="003D60C8"/>
    <w:rsid w:val="003D6BA8"/>
    <w:rsid w:val="003E0DBA"/>
    <w:rsid w:val="003E5295"/>
    <w:rsid w:val="003E54CA"/>
    <w:rsid w:val="003E560F"/>
    <w:rsid w:val="003E584F"/>
    <w:rsid w:val="003E7FF5"/>
    <w:rsid w:val="003F0050"/>
    <w:rsid w:val="003F0402"/>
    <w:rsid w:val="003F07F0"/>
    <w:rsid w:val="003F27DF"/>
    <w:rsid w:val="003F2969"/>
    <w:rsid w:val="003F3D44"/>
    <w:rsid w:val="003F4A59"/>
    <w:rsid w:val="003F61E2"/>
    <w:rsid w:val="004004A6"/>
    <w:rsid w:val="0040098A"/>
    <w:rsid w:val="00400D97"/>
    <w:rsid w:val="00402ED1"/>
    <w:rsid w:val="00403BC7"/>
    <w:rsid w:val="0040407C"/>
    <w:rsid w:val="004054C4"/>
    <w:rsid w:val="00405A64"/>
    <w:rsid w:val="0040741F"/>
    <w:rsid w:val="004100A0"/>
    <w:rsid w:val="00410D4C"/>
    <w:rsid w:val="00412C83"/>
    <w:rsid w:val="00414DAF"/>
    <w:rsid w:val="00415A70"/>
    <w:rsid w:val="0041664F"/>
    <w:rsid w:val="0041677A"/>
    <w:rsid w:val="00416DB9"/>
    <w:rsid w:val="00417251"/>
    <w:rsid w:val="0041747D"/>
    <w:rsid w:val="00420C33"/>
    <w:rsid w:val="00422294"/>
    <w:rsid w:val="0042512F"/>
    <w:rsid w:val="00425D5C"/>
    <w:rsid w:val="0043136C"/>
    <w:rsid w:val="00431A2F"/>
    <w:rsid w:val="004326D7"/>
    <w:rsid w:val="00433A97"/>
    <w:rsid w:val="004377D7"/>
    <w:rsid w:val="004403AB"/>
    <w:rsid w:val="00445D18"/>
    <w:rsid w:val="00447146"/>
    <w:rsid w:val="00451457"/>
    <w:rsid w:val="00452693"/>
    <w:rsid w:val="00452D61"/>
    <w:rsid w:val="00454900"/>
    <w:rsid w:val="00456040"/>
    <w:rsid w:val="00457CA7"/>
    <w:rsid w:val="00460E7C"/>
    <w:rsid w:val="00460F8C"/>
    <w:rsid w:val="00461DEF"/>
    <w:rsid w:val="004624B3"/>
    <w:rsid w:val="00462862"/>
    <w:rsid w:val="0046429F"/>
    <w:rsid w:val="00465A3C"/>
    <w:rsid w:val="00465BF0"/>
    <w:rsid w:val="0047101A"/>
    <w:rsid w:val="00474C11"/>
    <w:rsid w:val="0047752E"/>
    <w:rsid w:val="00480602"/>
    <w:rsid w:val="00481AA6"/>
    <w:rsid w:val="00482B64"/>
    <w:rsid w:val="004833D2"/>
    <w:rsid w:val="0048507C"/>
    <w:rsid w:val="00486D35"/>
    <w:rsid w:val="004908EC"/>
    <w:rsid w:val="0049198B"/>
    <w:rsid w:val="00493E25"/>
    <w:rsid w:val="00493EF0"/>
    <w:rsid w:val="00495998"/>
    <w:rsid w:val="00497F57"/>
    <w:rsid w:val="004A1ADC"/>
    <w:rsid w:val="004A2D8A"/>
    <w:rsid w:val="004A3765"/>
    <w:rsid w:val="004A6A30"/>
    <w:rsid w:val="004B1E05"/>
    <w:rsid w:val="004B21C5"/>
    <w:rsid w:val="004B2AA2"/>
    <w:rsid w:val="004B2B04"/>
    <w:rsid w:val="004B3D7C"/>
    <w:rsid w:val="004B4988"/>
    <w:rsid w:val="004C2611"/>
    <w:rsid w:val="004D02A5"/>
    <w:rsid w:val="004D0DF8"/>
    <w:rsid w:val="004D0F2E"/>
    <w:rsid w:val="004D1890"/>
    <w:rsid w:val="004D24CE"/>
    <w:rsid w:val="004D4403"/>
    <w:rsid w:val="004D5EE0"/>
    <w:rsid w:val="004E0EB1"/>
    <w:rsid w:val="004E1014"/>
    <w:rsid w:val="004E1819"/>
    <w:rsid w:val="004E39CC"/>
    <w:rsid w:val="004E3A40"/>
    <w:rsid w:val="004E6620"/>
    <w:rsid w:val="004E7D49"/>
    <w:rsid w:val="004F21A4"/>
    <w:rsid w:val="004F2974"/>
    <w:rsid w:val="004F5478"/>
    <w:rsid w:val="004F6473"/>
    <w:rsid w:val="005007E2"/>
    <w:rsid w:val="00500898"/>
    <w:rsid w:val="00501102"/>
    <w:rsid w:val="00501F06"/>
    <w:rsid w:val="00503452"/>
    <w:rsid w:val="00503478"/>
    <w:rsid w:val="00506157"/>
    <w:rsid w:val="005116FD"/>
    <w:rsid w:val="00511A8A"/>
    <w:rsid w:val="00516D72"/>
    <w:rsid w:val="005207EB"/>
    <w:rsid w:val="005224F0"/>
    <w:rsid w:val="00523355"/>
    <w:rsid w:val="00523AA6"/>
    <w:rsid w:val="005242ED"/>
    <w:rsid w:val="00524753"/>
    <w:rsid w:val="0052623C"/>
    <w:rsid w:val="00527723"/>
    <w:rsid w:val="00527F5B"/>
    <w:rsid w:val="00531D5B"/>
    <w:rsid w:val="005331CF"/>
    <w:rsid w:val="0053371C"/>
    <w:rsid w:val="005339C3"/>
    <w:rsid w:val="00537B62"/>
    <w:rsid w:val="00540445"/>
    <w:rsid w:val="00540C51"/>
    <w:rsid w:val="005454D5"/>
    <w:rsid w:val="00550D32"/>
    <w:rsid w:val="00553397"/>
    <w:rsid w:val="005549AD"/>
    <w:rsid w:val="005550AE"/>
    <w:rsid w:val="005552D9"/>
    <w:rsid w:val="005559EE"/>
    <w:rsid w:val="00555C62"/>
    <w:rsid w:val="005565AC"/>
    <w:rsid w:val="00556B0B"/>
    <w:rsid w:val="005575A9"/>
    <w:rsid w:val="00557C71"/>
    <w:rsid w:val="0056499A"/>
    <w:rsid w:val="00566CDD"/>
    <w:rsid w:val="00566ECF"/>
    <w:rsid w:val="00570EA4"/>
    <w:rsid w:val="005721B0"/>
    <w:rsid w:val="0057429B"/>
    <w:rsid w:val="005777B9"/>
    <w:rsid w:val="00580136"/>
    <w:rsid w:val="00584937"/>
    <w:rsid w:val="00584BA1"/>
    <w:rsid w:val="00584DA1"/>
    <w:rsid w:val="00585497"/>
    <w:rsid w:val="005870C8"/>
    <w:rsid w:val="00587BF1"/>
    <w:rsid w:val="0059030C"/>
    <w:rsid w:val="00590CD5"/>
    <w:rsid w:val="005956B0"/>
    <w:rsid w:val="00596D32"/>
    <w:rsid w:val="005A1320"/>
    <w:rsid w:val="005A4CEA"/>
    <w:rsid w:val="005A72D8"/>
    <w:rsid w:val="005B3619"/>
    <w:rsid w:val="005B3A52"/>
    <w:rsid w:val="005C0744"/>
    <w:rsid w:val="005C3F4D"/>
    <w:rsid w:val="005D149B"/>
    <w:rsid w:val="005D3F2F"/>
    <w:rsid w:val="005D7223"/>
    <w:rsid w:val="005E0C92"/>
    <w:rsid w:val="005E105C"/>
    <w:rsid w:val="005E5674"/>
    <w:rsid w:val="005E592C"/>
    <w:rsid w:val="005E6583"/>
    <w:rsid w:val="005F1E32"/>
    <w:rsid w:val="005F2A66"/>
    <w:rsid w:val="005F35E4"/>
    <w:rsid w:val="005F3CD7"/>
    <w:rsid w:val="005F7051"/>
    <w:rsid w:val="00602C48"/>
    <w:rsid w:val="00605620"/>
    <w:rsid w:val="00606C39"/>
    <w:rsid w:val="00611B4C"/>
    <w:rsid w:val="00615CA9"/>
    <w:rsid w:val="0061686A"/>
    <w:rsid w:val="006170F1"/>
    <w:rsid w:val="00617F18"/>
    <w:rsid w:val="006204BA"/>
    <w:rsid w:val="006240FE"/>
    <w:rsid w:val="00624D1A"/>
    <w:rsid w:val="00627C23"/>
    <w:rsid w:val="00630AA0"/>
    <w:rsid w:val="0063222D"/>
    <w:rsid w:val="00632817"/>
    <w:rsid w:val="00634F3D"/>
    <w:rsid w:val="00635361"/>
    <w:rsid w:val="0063550F"/>
    <w:rsid w:val="00635951"/>
    <w:rsid w:val="00636B7E"/>
    <w:rsid w:val="00637763"/>
    <w:rsid w:val="00642525"/>
    <w:rsid w:val="006501FD"/>
    <w:rsid w:val="0065064E"/>
    <w:rsid w:val="00651CA5"/>
    <w:rsid w:val="00652542"/>
    <w:rsid w:val="00652600"/>
    <w:rsid w:val="00652C81"/>
    <w:rsid w:val="00657A1A"/>
    <w:rsid w:val="00661874"/>
    <w:rsid w:val="00662635"/>
    <w:rsid w:val="006634C7"/>
    <w:rsid w:val="0066476E"/>
    <w:rsid w:val="006653DB"/>
    <w:rsid w:val="0066666A"/>
    <w:rsid w:val="006708BA"/>
    <w:rsid w:val="00670B7D"/>
    <w:rsid w:val="00671D3A"/>
    <w:rsid w:val="00671D3E"/>
    <w:rsid w:val="00673F42"/>
    <w:rsid w:val="0067673B"/>
    <w:rsid w:val="00680400"/>
    <w:rsid w:val="00680C95"/>
    <w:rsid w:val="00683E22"/>
    <w:rsid w:val="006857C3"/>
    <w:rsid w:val="00687754"/>
    <w:rsid w:val="00690EA4"/>
    <w:rsid w:val="00691439"/>
    <w:rsid w:val="00691E9E"/>
    <w:rsid w:val="006923FC"/>
    <w:rsid w:val="0069288B"/>
    <w:rsid w:val="00693012"/>
    <w:rsid w:val="006934B5"/>
    <w:rsid w:val="006946BB"/>
    <w:rsid w:val="006947AC"/>
    <w:rsid w:val="006972AD"/>
    <w:rsid w:val="00697BAD"/>
    <w:rsid w:val="006A209E"/>
    <w:rsid w:val="006A2416"/>
    <w:rsid w:val="006A2693"/>
    <w:rsid w:val="006A471B"/>
    <w:rsid w:val="006A5E20"/>
    <w:rsid w:val="006B17F7"/>
    <w:rsid w:val="006B1B3C"/>
    <w:rsid w:val="006B322C"/>
    <w:rsid w:val="006B32BF"/>
    <w:rsid w:val="006B444E"/>
    <w:rsid w:val="006C17F8"/>
    <w:rsid w:val="006C3121"/>
    <w:rsid w:val="006C34E7"/>
    <w:rsid w:val="006C5854"/>
    <w:rsid w:val="006C71F2"/>
    <w:rsid w:val="006D03F5"/>
    <w:rsid w:val="006D073C"/>
    <w:rsid w:val="006D1331"/>
    <w:rsid w:val="006D24A5"/>
    <w:rsid w:val="006D39D0"/>
    <w:rsid w:val="006D3D1B"/>
    <w:rsid w:val="006D4403"/>
    <w:rsid w:val="006D5E70"/>
    <w:rsid w:val="006D66CC"/>
    <w:rsid w:val="006E093A"/>
    <w:rsid w:val="006E22F6"/>
    <w:rsid w:val="006E2BE6"/>
    <w:rsid w:val="006E2EAB"/>
    <w:rsid w:val="006E4F70"/>
    <w:rsid w:val="006E526A"/>
    <w:rsid w:val="006F08C6"/>
    <w:rsid w:val="006F2783"/>
    <w:rsid w:val="006F2CE6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6136"/>
    <w:rsid w:val="00710858"/>
    <w:rsid w:val="007134A0"/>
    <w:rsid w:val="00716232"/>
    <w:rsid w:val="007162F2"/>
    <w:rsid w:val="00716C3D"/>
    <w:rsid w:val="00722AE8"/>
    <w:rsid w:val="0072305D"/>
    <w:rsid w:val="0072360C"/>
    <w:rsid w:val="00723937"/>
    <w:rsid w:val="00726C6C"/>
    <w:rsid w:val="007303CA"/>
    <w:rsid w:val="00730F53"/>
    <w:rsid w:val="0073247B"/>
    <w:rsid w:val="00733D3D"/>
    <w:rsid w:val="00735654"/>
    <w:rsid w:val="00735B9D"/>
    <w:rsid w:val="00740AB8"/>
    <w:rsid w:val="0074467B"/>
    <w:rsid w:val="00744E34"/>
    <w:rsid w:val="00744F06"/>
    <w:rsid w:val="00747593"/>
    <w:rsid w:val="00747DC4"/>
    <w:rsid w:val="00751696"/>
    <w:rsid w:val="00753911"/>
    <w:rsid w:val="00753AD4"/>
    <w:rsid w:val="007545CE"/>
    <w:rsid w:val="0075504F"/>
    <w:rsid w:val="00756710"/>
    <w:rsid w:val="00756A09"/>
    <w:rsid w:val="007627B2"/>
    <w:rsid w:val="00762836"/>
    <w:rsid w:val="00770B79"/>
    <w:rsid w:val="00773D26"/>
    <w:rsid w:val="007740D4"/>
    <w:rsid w:val="0077426B"/>
    <w:rsid w:val="007745CD"/>
    <w:rsid w:val="0077576C"/>
    <w:rsid w:val="00775D17"/>
    <w:rsid w:val="00777B97"/>
    <w:rsid w:val="007802AE"/>
    <w:rsid w:val="007823C8"/>
    <w:rsid w:val="00782879"/>
    <w:rsid w:val="00782968"/>
    <w:rsid w:val="00782A6D"/>
    <w:rsid w:val="007838FB"/>
    <w:rsid w:val="007862F9"/>
    <w:rsid w:val="00786927"/>
    <w:rsid w:val="00793EB9"/>
    <w:rsid w:val="00797A7D"/>
    <w:rsid w:val="007A198A"/>
    <w:rsid w:val="007A2A9E"/>
    <w:rsid w:val="007A577B"/>
    <w:rsid w:val="007A62DB"/>
    <w:rsid w:val="007A6E3D"/>
    <w:rsid w:val="007A7F89"/>
    <w:rsid w:val="007B007C"/>
    <w:rsid w:val="007B1819"/>
    <w:rsid w:val="007B2111"/>
    <w:rsid w:val="007B3B6A"/>
    <w:rsid w:val="007B69F4"/>
    <w:rsid w:val="007B7C4C"/>
    <w:rsid w:val="007C261C"/>
    <w:rsid w:val="007C3C54"/>
    <w:rsid w:val="007C74BE"/>
    <w:rsid w:val="007D02E0"/>
    <w:rsid w:val="007D77E3"/>
    <w:rsid w:val="007E0F65"/>
    <w:rsid w:val="007E1D0E"/>
    <w:rsid w:val="007E5775"/>
    <w:rsid w:val="007E652F"/>
    <w:rsid w:val="007F1239"/>
    <w:rsid w:val="007F3469"/>
    <w:rsid w:val="00800509"/>
    <w:rsid w:val="00802140"/>
    <w:rsid w:val="008021AC"/>
    <w:rsid w:val="008069B6"/>
    <w:rsid w:val="00806EB4"/>
    <w:rsid w:val="00807400"/>
    <w:rsid w:val="0081143F"/>
    <w:rsid w:val="00811612"/>
    <w:rsid w:val="00812E89"/>
    <w:rsid w:val="00814C84"/>
    <w:rsid w:val="00815DA7"/>
    <w:rsid w:val="00821BCE"/>
    <w:rsid w:val="00821CF8"/>
    <w:rsid w:val="00821E29"/>
    <w:rsid w:val="00823195"/>
    <w:rsid w:val="00826019"/>
    <w:rsid w:val="00827788"/>
    <w:rsid w:val="0083025F"/>
    <w:rsid w:val="00830A44"/>
    <w:rsid w:val="00832537"/>
    <w:rsid w:val="00833A64"/>
    <w:rsid w:val="00836155"/>
    <w:rsid w:val="00836D6C"/>
    <w:rsid w:val="00836F29"/>
    <w:rsid w:val="00841656"/>
    <w:rsid w:val="00842435"/>
    <w:rsid w:val="008444D6"/>
    <w:rsid w:val="008450E6"/>
    <w:rsid w:val="00847D79"/>
    <w:rsid w:val="00847E3F"/>
    <w:rsid w:val="008516BC"/>
    <w:rsid w:val="00853158"/>
    <w:rsid w:val="00853E68"/>
    <w:rsid w:val="00861739"/>
    <w:rsid w:val="008629B0"/>
    <w:rsid w:val="0086311A"/>
    <w:rsid w:val="00864765"/>
    <w:rsid w:val="008648F7"/>
    <w:rsid w:val="008652D5"/>
    <w:rsid w:val="00867CD3"/>
    <w:rsid w:val="008711C0"/>
    <w:rsid w:val="008737DB"/>
    <w:rsid w:val="00873BA3"/>
    <w:rsid w:val="0087440C"/>
    <w:rsid w:val="0087519C"/>
    <w:rsid w:val="00880682"/>
    <w:rsid w:val="00880CCA"/>
    <w:rsid w:val="00882A4E"/>
    <w:rsid w:val="008845F8"/>
    <w:rsid w:val="00885EB1"/>
    <w:rsid w:val="00886FAA"/>
    <w:rsid w:val="008877BC"/>
    <w:rsid w:val="008904F9"/>
    <w:rsid w:val="00890A0C"/>
    <w:rsid w:val="00890BE1"/>
    <w:rsid w:val="00891F38"/>
    <w:rsid w:val="00892379"/>
    <w:rsid w:val="0089486B"/>
    <w:rsid w:val="00894B9F"/>
    <w:rsid w:val="00894CF8"/>
    <w:rsid w:val="008957D3"/>
    <w:rsid w:val="00895CD4"/>
    <w:rsid w:val="00896298"/>
    <w:rsid w:val="00896432"/>
    <w:rsid w:val="00896A4D"/>
    <w:rsid w:val="00897DC3"/>
    <w:rsid w:val="008A058C"/>
    <w:rsid w:val="008A074F"/>
    <w:rsid w:val="008A1F70"/>
    <w:rsid w:val="008A2897"/>
    <w:rsid w:val="008A296B"/>
    <w:rsid w:val="008A3968"/>
    <w:rsid w:val="008A5EF8"/>
    <w:rsid w:val="008A77CB"/>
    <w:rsid w:val="008A7B24"/>
    <w:rsid w:val="008B142A"/>
    <w:rsid w:val="008B36A7"/>
    <w:rsid w:val="008B3830"/>
    <w:rsid w:val="008B394A"/>
    <w:rsid w:val="008B3CB8"/>
    <w:rsid w:val="008B51EC"/>
    <w:rsid w:val="008B539C"/>
    <w:rsid w:val="008B5518"/>
    <w:rsid w:val="008B5690"/>
    <w:rsid w:val="008B5D46"/>
    <w:rsid w:val="008B6972"/>
    <w:rsid w:val="008B6DF2"/>
    <w:rsid w:val="008B6F11"/>
    <w:rsid w:val="008B718D"/>
    <w:rsid w:val="008B7AC8"/>
    <w:rsid w:val="008C0225"/>
    <w:rsid w:val="008C0D4A"/>
    <w:rsid w:val="008C3079"/>
    <w:rsid w:val="008C3AF2"/>
    <w:rsid w:val="008C4CBE"/>
    <w:rsid w:val="008C5723"/>
    <w:rsid w:val="008C59AD"/>
    <w:rsid w:val="008C5CC3"/>
    <w:rsid w:val="008C5CC6"/>
    <w:rsid w:val="008C6A19"/>
    <w:rsid w:val="008D21B7"/>
    <w:rsid w:val="008D26B8"/>
    <w:rsid w:val="008D2A32"/>
    <w:rsid w:val="008D31A2"/>
    <w:rsid w:val="008D3ADB"/>
    <w:rsid w:val="008D511F"/>
    <w:rsid w:val="008D5142"/>
    <w:rsid w:val="008D674F"/>
    <w:rsid w:val="008E1B45"/>
    <w:rsid w:val="008E2829"/>
    <w:rsid w:val="008E3435"/>
    <w:rsid w:val="008E6E4D"/>
    <w:rsid w:val="008E75FE"/>
    <w:rsid w:val="008E7C7B"/>
    <w:rsid w:val="008F19F4"/>
    <w:rsid w:val="008F3F5E"/>
    <w:rsid w:val="008F4325"/>
    <w:rsid w:val="008F4735"/>
    <w:rsid w:val="008F478A"/>
    <w:rsid w:val="008F6A95"/>
    <w:rsid w:val="008F7457"/>
    <w:rsid w:val="00904A83"/>
    <w:rsid w:val="00906D8E"/>
    <w:rsid w:val="00911EDE"/>
    <w:rsid w:val="00912A93"/>
    <w:rsid w:val="00913D6F"/>
    <w:rsid w:val="00914888"/>
    <w:rsid w:val="00914BC1"/>
    <w:rsid w:val="0091538D"/>
    <w:rsid w:val="00915497"/>
    <w:rsid w:val="0091560D"/>
    <w:rsid w:val="00916308"/>
    <w:rsid w:val="00916CA2"/>
    <w:rsid w:val="00917392"/>
    <w:rsid w:val="0091755E"/>
    <w:rsid w:val="00920C1C"/>
    <w:rsid w:val="009216D3"/>
    <w:rsid w:val="00922B6D"/>
    <w:rsid w:val="00924E12"/>
    <w:rsid w:val="00924F01"/>
    <w:rsid w:val="0093164D"/>
    <w:rsid w:val="009330D8"/>
    <w:rsid w:val="0093317B"/>
    <w:rsid w:val="00933722"/>
    <w:rsid w:val="00936C37"/>
    <w:rsid w:val="009371DD"/>
    <w:rsid w:val="00941418"/>
    <w:rsid w:val="0094249C"/>
    <w:rsid w:val="00943D83"/>
    <w:rsid w:val="009440F3"/>
    <w:rsid w:val="00944690"/>
    <w:rsid w:val="00945D18"/>
    <w:rsid w:val="00947275"/>
    <w:rsid w:val="00947C3F"/>
    <w:rsid w:val="00947C97"/>
    <w:rsid w:val="00950C04"/>
    <w:rsid w:val="0095148B"/>
    <w:rsid w:val="0095164E"/>
    <w:rsid w:val="00956B63"/>
    <w:rsid w:val="00961732"/>
    <w:rsid w:val="00961BD2"/>
    <w:rsid w:val="0096261D"/>
    <w:rsid w:val="009644C0"/>
    <w:rsid w:val="00964D31"/>
    <w:rsid w:val="009657AE"/>
    <w:rsid w:val="009667F1"/>
    <w:rsid w:val="00966E8A"/>
    <w:rsid w:val="00967A76"/>
    <w:rsid w:val="00972012"/>
    <w:rsid w:val="0097255F"/>
    <w:rsid w:val="00973282"/>
    <w:rsid w:val="00973EA7"/>
    <w:rsid w:val="00974E3F"/>
    <w:rsid w:val="009765BD"/>
    <w:rsid w:val="00976CE0"/>
    <w:rsid w:val="00977388"/>
    <w:rsid w:val="00977493"/>
    <w:rsid w:val="00981E18"/>
    <w:rsid w:val="009842E9"/>
    <w:rsid w:val="00985599"/>
    <w:rsid w:val="00986F90"/>
    <w:rsid w:val="009919D7"/>
    <w:rsid w:val="00992E33"/>
    <w:rsid w:val="009930C3"/>
    <w:rsid w:val="0099415E"/>
    <w:rsid w:val="00995B71"/>
    <w:rsid w:val="0099629A"/>
    <w:rsid w:val="009968A9"/>
    <w:rsid w:val="0099738F"/>
    <w:rsid w:val="00997E12"/>
    <w:rsid w:val="009A00C4"/>
    <w:rsid w:val="009A137D"/>
    <w:rsid w:val="009A2381"/>
    <w:rsid w:val="009A364A"/>
    <w:rsid w:val="009A38E7"/>
    <w:rsid w:val="009B01FB"/>
    <w:rsid w:val="009B2245"/>
    <w:rsid w:val="009B28D6"/>
    <w:rsid w:val="009B52B1"/>
    <w:rsid w:val="009B6226"/>
    <w:rsid w:val="009C1FB9"/>
    <w:rsid w:val="009C318D"/>
    <w:rsid w:val="009C4852"/>
    <w:rsid w:val="009C67C6"/>
    <w:rsid w:val="009C7AC5"/>
    <w:rsid w:val="009C7C55"/>
    <w:rsid w:val="009D159C"/>
    <w:rsid w:val="009D240B"/>
    <w:rsid w:val="009D2418"/>
    <w:rsid w:val="009D26ED"/>
    <w:rsid w:val="009D31B1"/>
    <w:rsid w:val="009D45A0"/>
    <w:rsid w:val="009D5DDD"/>
    <w:rsid w:val="009E3356"/>
    <w:rsid w:val="009E3E7B"/>
    <w:rsid w:val="009E625E"/>
    <w:rsid w:val="009E6673"/>
    <w:rsid w:val="009F02B0"/>
    <w:rsid w:val="009F060F"/>
    <w:rsid w:val="009F2C28"/>
    <w:rsid w:val="009F6740"/>
    <w:rsid w:val="00A016A1"/>
    <w:rsid w:val="00A02D71"/>
    <w:rsid w:val="00A033D1"/>
    <w:rsid w:val="00A039F9"/>
    <w:rsid w:val="00A03A10"/>
    <w:rsid w:val="00A03ECA"/>
    <w:rsid w:val="00A04570"/>
    <w:rsid w:val="00A0494E"/>
    <w:rsid w:val="00A0661E"/>
    <w:rsid w:val="00A1029E"/>
    <w:rsid w:val="00A102BA"/>
    <w:rsid w:val="00A15450"/>
    <w:rsid w:val="00A15C1F"/>
    <w:rsid w:val="00A16892"/>
    <w:rsid w:val="00A16F14"/>
    <w:rsid w:val="00A207C9"/>
    <w:rsid w:val="00A231D7"/>
    <w:rsid w:val="00A24487"/>
    <w:rsid w:val="00A26FA9"/>
    <w:rsid w:val="00A307CB"/>
    <w:rsid w:val="00A34119"/>
    <w:rsid w:val="00A37EF4"/>
    <w:rsid w:val="00A4177A"/>
    <w:rsid w:val="00A42BCF"/>
    <w:rsid w:val="00A43E47"/>
    <w:rsid w:val="00A4747D"/>
    <w:rsid w:val="00A5084D"/>
    <w:rsid w:val="00A50CAF"/>
    <w:rsid w:val="00A55B47"/>
    <w:rsid w:val="00A569CA"/>
    <w:rsid w:val="00A56B5A"/>
    <w:rsid w:val="00A571FF"/>
    <w:rsid w:val="00A57D61"/>
    <w:rsid w:val="00A57DEC"/>
    <w:rsid w:val="00A622A9"/>
    <w:rsid w:val="00A627CF"/>
    <w:rsid w:val="00A63330"/>
    <w:rsid w:val="00A64883"/>
    <w:rsid w:val="00A66724"/>
    <w:rsid w:val="00A71F5F"/>
    <w:rsid w:val="00A72A00"/>
    <w:rsid w:val="00A733BF"/>
    <w:rsid w:val="00A7493B"/>
    <w:rsid w:val="00A74F52"/>
    <w:rsid w:val="00A75EB3"/>
    <w:rsid w:val="00A80148"/>
    <w:rsid w:val="00A81CC3"/>
    <w:rsid w:val="00A82521"/>
    <w:rsid w:val="00A86B40"/>
    <w:rsid w:val="00A902B4"/>
    <w:rsid w:val="00A90B03"/>
    <w:rsid w:val="00A91721"/>
    <w:rsid w:val="00A91E0E"/>
    <w:rsid w:val="00A9289B"/>
    <w:rsid w:val="00A93B8B"/>
    <w:rsid w:val="00A945A9"/>
    <w:rsid w:val="00A9498D"/>
    <w:rsid w:val="00A96132"/>
    <w:rsid w:val="00A9700B"/>
    <w:rsid w:val="00AA0787"/>
    <w:rsid w:val="00AA0F2A"/>
    <w:rsid w:val="00AA1A6C"/>
    <w:rsid w:val="00AA1DD7"/>
    <w:rsid w:val="00AA33A9"/>
    <w:rsid w:val="00AA3925"/>
    <w:rsid w:val="00AA4AA1"/>
    <w:rsid w:val="00AA68EB"/>
    <w:rsid w:val="00AA7562"/>
    <w:rsid w:val="00AA75B1"/>
    <w:rsid w:val="00AA768C"/>
    <w:rsid w:val="00AB2128"/>
    <w:rsid w:val="00AB24EF"/>
    <w:rsid w:val="00AB3068"/>
    <w:rsid w:val="00AB3F07"/>
    <w:rsid w:val="00AB5465"/>
    <w:rsid w:val="00AB5C15"/>
    <w:rsid w:val="00AB60AA"/>
    <w:rsid w:val="00AB6F2F"/>
    <w:rsid w:val="00AC0B61"/>
    <w:rsid w:val="00AC3629"/>
    <w:rsid w:val="00AC46C6"/>
    <w:rsid w:val="00AC5313"/>
    <w:rsid w:val="00AC60FC"/>
    <w:rsid w:val="00AC694B"/>
    <w:rsid w:val="00AC69C1"/>
    <w:rsid w:val="00AC7FF2"/>
    <w:rsid w:val="00AD194D"/>
    <w:rsid w:val="00AD27D3"/>
    <w:rsid w:val="00AD52C2"/>
    <w:rsid w:val="00AE1D4A"/>
    <w:rsid w:val="00AE3319"/>
    <w:rsid w:val="00AF12CD"/>
    <w:rsid w:val="00AF175A"/>
    <w:rsid w:val="00AF1A0A"/>
    <w:rsid w:val="00AF1E23"/>
    <w:rsid w:val="00AF26A0"/>
    <w:rsid w:val="00AF30AC"/>
    <w:rsid w:val="00AF6C67"/>
    <w:rsid w:val="00AF76B0"/>
    <w:rsid w:val="00B0137C"/>
    <w:rsid w:val="00B018FB"/>
    <w:rsid w:val="00B02353"/>
    <w:rsid w:val="00B03255"/>
    <w:rsid w:val="00B034A3"/>
    <w:rsid w:val="00B0532C"/>
    <w:rsid w:val="00B05597"/>
    <w:rsid w:val="00B05697"/>
    <w:rsid w:val="00B06853"/>
    <w:rsid w:val="00B07E69"/>
    <w:rsid w:val="00B10D7A"/>
    <w:rsid w:val="00B1123D"/>
    <w:rsid w:val="00B1351B"/>
    <w:rsid w:val="00B16731"/>
    <w:rsid w:val="00B17EC9"/>
    <w:rsid w:val="00B17F12"/>
    <w:rsid w:val="00B21053"/>
    <w:rsid w:val="00B215E0"/>
    <w:rsid w:val="00B22A2E"/>
    <w:rsid w:val="00B22F30"/>
    <w:rsid w:val="00B23241"/>
    <w:rsid w:val="00B233D6"/>
    <w:rsid w:val="00B275FD"/>
    <w:rsid w:val="00B3050E"/>
    <w:rsid w:val="00B31606"/>
    <w:rsid w:val="00B31A31"/>
    <w:rsid w:val="00B31AD6"/>
    <w:rsid w:val="00B3417A"/>
    <w:rsid w:val="00B34661"/>
    <w:rsid w:val="00B36E11"/>
    <w:rsid w:val="00B374F4"/>
    <w:rsid w:val="00B4086E"/>
    <w:rsid w:val="00B41D9C"/>
    <w:rsid w:val="00B44726"/>
    <w:rsid w:val="00B44BB7"/>
    <w:rsid w:val="00B452FE"/>
    <w:rsid w:val="00B45575"/>
    <w:rsid w:val="00B45CEC"/>
    <w:rsid w:val="00B45F85"/>
    <w:rsid w:val="00B47C56"/>
    <w:rsid w:val="00B503B0"/>
    <w:rsid w:val="00B5147D"/>
    <w:rsid w:val="00B514D5"/>
    <w:rsid w:val="00B522F2"/>
    <w:rsid w:val="00B54BED"/>
    <w:rsid w:val="00B55315"/>
    <w:rsid w:val="00B56509"/>
    <w:rsid w:val="00B60136"/>
    <w:rsid w:val="00B60205"/>
    <w:rsid w:val="00B61285"/>
    <w:rsid w:val="00B61617"/>
    <w:rsid w:val="00B616C7"/>
    <w:rsid w:val="00B63347"/>
    <w:rsid w:val="00B637DC"/>
    <w:rsid w:val="00B6394E"/>
    <w:rsid w:val="00B6496A"/>
    <w:rsid w:val="00B650B4"/>
    <w:rsid w:val="00B67524"/>
    <w:rsid w:val="00B703CD"/>
    <w:rsid w:val="00B70DF2"/>
    <w:rsid w:val="00B72369"/>
    <w:rsid w:val="00B734A0"/>
    <w:rsid w:val="00B747EE"/>
    <w:rsid w:val="00B77D42"/>
    <w:rsid w:val="00B77DA7"/>
    <w:rsid w:val="00B806DF"/>
    <w:rsid w:val="00B8079F"/>
    <w:rsid w:val="00B81E50"/>
    <w:rsid w:val="00B82C78"/>
    <w:rsid w:val="00B8396E"/>
    <w:rsid w:val="00B8659D"/>
    <w:rsid w:val="00B865AA"/>
    <w:rsid w:val="00B87BDB"/>
    <w:rsid w:val="00B95385"/>
    <w:rsid w:val="00B95EE5"/>
    <w:rsid w:val="00B96B5A"/>
    <w:rsid w:val="00B977B2"/>
    <w:rsid w:val="00BA00BC"/>
    <w:rsid w:val="00BA0AFE"/>
    <w:rsid w:val="00BA0BA8"/>
    <w:rsid w:val="00BA1B40"/>
    <w:rsid w:val="00BA3B05"/>
    <w:rsid w:val="00BA6BEE"/>
    <w:rsid w:val="00BA738D"/>
    <w:rsid w:val="00BA7D20"/>
    <w:rsid w:val="00BB3101"/>
    <w:rsid w:val="00BB53E8"/>
    <w:rsid w:val="00BC0CF0"/>
    <w:rsid w:val="00BC5A27"/>
    <w:rsid w:val="00BC6AFB"/>
    <w:rsid w:val="00BC6B81"/>
    <w:rsid w:val="00BC76EF"/>
    <w:rsid w:val="00BC7D37"/>
    <w:rsid w:val="00BD2F75"/>
    <w:rsid w:val="00BD4405"/>
    <w:rsid w:val="00BD6A90"/>
    <w:rsid w:val="00BE000D"/>
    <w:rsid w:val="00BE01FC"/>
    <w:rsid w:val="00BE08EB"/>
    <w:rsid w:val="00BE1D85"/>
    <w:rsid w:val="00BE2148"/>
    <w:rsid w:val="00BE32A1"/>
    <w:rsid w:val="00BE3449"/>
    <w:rsid w:val="00BE4D04"/>
    <w:rsid w:val="00BE5EF9"/>
    <w:rsid w:val="00BF201A"/>
    <w:rsid w:val="00BF5D9F"/>
    <w:rsid w:val="00C026E9"/>
    <w:rsid w:val="00C03B2F"/>
    <w:rsid w:val="00C03D29"/>
    <w:rsid w:val="00C05278"/>
    <w:rsid w:val="00C05E26"/>
    <w:rsid w:val="00C06E41"/>
    <w:rsid w:val="00C071D0"/>
    <w:rsid w:val="00C074E2"/>
    <w:rsid w:val="00C07A47"/>
    <w:rsid w:val="00C07C15"/>
    <w:rsid w:val="00C11A2F"/>
    <w:rsid w:val="00C11C26"/>
    <w:rsid w:val="00C132E1"/>
    <w:rsid w:val="00C132F6"/>
    <w:rsid w:val="00C14B50"/>
    <w:rsid w:val="00C15330"/>
    <w:rsid w:val="00C16C41"/>
    <w:rsid w:val="00C20024"/>
    <w:rsid w:val="00C205AE"/>
    <w:rsid w:val="00C23706"/>
    <w:rsid w:val="00C267F1"/>
    <w:rsid w:val="00C26D3E"/>
    <w:rsid w:val="00C30821"/>
    <w:rsid w:val="00C3266C"/>
    <w:rsid w:val="00C327DF"/>
    <w:rsid w:val="00C32F40"/>
    <w:rsid w:val="00C333A4"/>
    <w:rsid w:val="00C35612"/>
    <w:rsid w:val="00C36E6D"/>
    <w:rsid w:val="00C40317"/>
    <w:rsid w:val="00C408C3"/>
    <w:rsid w:val="00C41405"/>
    <w:rsid w:val="00C41E86"/>
    <w:rsid w:val="00C42D11"/>
    <w:rsid w:val="00C45B16"/>
    <w:rsid w:val="00C4725B"/>
    <w:rsid w:val="00C52934"/>
    <w:rsid w:val="00C53949"/>
    <w:rsid w:val="00C55776"/>
    <w:rsid w:val="00C56BAA"/>
    <w:rsid w:val="00C57648"/>
    <w:rsid w:val="00C61053"/>
    <w:rsid w:val="00C61709"/>
    <w:rsid w:val="00C61C9B"/>
    <w:rsid w:val="00C62285"/>
    <w:rsid w:val="00C631F8"/>
    <w:rsid w:val="00C641DB"/>
    <w:rsid w:val="00C703D5"/>
    <w:rsid w:val="00C7147D"/>
    <w:rsid w:val="00C72262"/>
    <w:rsid w:val="00C73943"/>
    <w:rsid w:val="00C7465F"/>
    <w:rsid w:val="00C75664"/>
    <w:rsid w:val="00C7756B"/>
    <w:rsid w:val="00C77EC8"/>
    <w:rsid w:val="00C82400"/>
    <w:rsid w:val="00C83B33"/>
    <w:rsid w:val="00C83BC4"/>
    <w:rsid w:val="00C843B6"/>
    <w:rsid w:val="00C855F3"/>
    <w:rsid w:val="00C85D9B"/>
    <w:rsid w:val="00C86D05"/>
    <w:rsid w:val="00C91367"/>
    <w:rsid w:val="00C91508"/>
    <w:rsid w:val="00C917E3"/>
    <w:rsid w:val="00C91A97"/>
    <w:rsid w:val="00C92C48"/>
    <w:rsid w:val="00C92F6D"/>
    <w:rsid w:val="00CA01DF"/>
    <w:rsid w:val="00CA2D30"/>
    <w:rsid w:val="00CA42A1"/>
    <w:rsid w:val="00CA6F65"/>
    <w:rsid w:val="00CA7442"/>
    <w:rsid w:val="00CA7DE0"/>
    <w:rsid w:val="00CB1465"/>
    <w:rsid w:val="00CB56C9"/>
    <w:rsid w:val="00CC0C7D"/>
    <w:rsid w:val="00CC18BB"/>
    <w:rsid w:val="00CC1C44"/>
    <w:rsid w:val="00CC2569"/>
    <w:rsid w:val="00CC44A7"/>
    <w:rsid w:val="00CC4D5A"/>
    <w:rsid w:val="00CC52F6"/>
    <w:rsid w:val="00CC5726"/>
    <w:rsid w:val="00CD0988"/>
    <w:rsid w:val="00CD0BA3"/>
    <w:rsid w:val="00CD523F"/>
    <w:rsid w:val="00CD5927"/>
    <w:rsid w:val="00CE00A5"/>
    <w:rsid w:val="00CE0B0B"/>
    <w:rsid w:val="00CE2447"/>
    <w:rsid w:val="00CE2C31"/>
    <w:rsid w:val="00CE365F"/>
    <w:rsid w:val="00CE45FB"/>
    <w:rsid w:val="00CF18FC"/>
    <w:rsid w:val="00CF2204"/>
    <w:rsid w:val="00CF27DA"/>
    <w:rsid w:val="00CF3624"/>
    <w:rsid w:val="00CF5AF8"/>
    <w:rsid w:val="00CF624F"/>
    <w:rsid w:val="00D00478"/>
    <w:rsid w:val="00D03250"/>
    <w:rsid w:val="00D0433B"/>
    <w:rsid w:val="00D06450"/>
    <w:rsid w:val="00D0712E"/>
    <w:rsid w:val="00D10C7D"/>
    <w:rsid w:val="00D13A10"/>
    <w:rsid w:val="00D15314"/>
    <w:rsid w:val="00D15A77"/>
    <w:rsid w:val="00D15FEB"/>
    <w:rsid w:val="00D171B5"/>
    <w:rsid w:val="00D20ED8"/>
    <w:rsid w:val="00D21B12"/>
    <w:rsid w:val="00D2586E"/>
    <w:rsid w:val="00D30AD1"/>
    <w:rsid w:val="00D322EB"/>
    <w:rsid w:val="00D32F6B"/>
    <w:rsid w:val="00D3428E"/>
    <w:rsid w:val="00D37089"/>
    <w:rsid w:val="00D4006D"/>
    <w:rsid w:val="00D40721"/>
    <w:rsid w:val="00D42F8B"/>
    <w:rsid w:val="00D43600"/>
    <w:rsid w:val="00D460B3"/>
    <w:rsid w:val="00D463CD"/>
    <w:rsid w:val="00D46D69"/>
    <w:rsid w:val="00D46DB3"/>
    <w:rsid w:val="00D5126B"/>
    <w:rsid w:val="00D51336"/>
    <w:rsid w:val="00D526A9"/>
    <w:rsid w:val="00D527C0"/>
    <w:rsid w:val="00D53897"/>
    <w:rsid w:val="00D54D2B"/>
    <w:rsid w:val="00D54F26"/>
    <w:rsid w:val="00D54F65"/>
    <w:rsid w:val="00D55D6D"/>
    <w:rsid w:val="00D56EBE"/>
    <w:rsid w:val="00D60DB8"/>
    <w:rsid w:val="00D610D8"/>
    <w:rsid w:val="00D611C4"/>
    <w:rsid w:val="00D616C9"/>
    <w:rsid w:val="00D61A7A"/>
    <w:rsid w:val="00D62456"/>
    <w:rsid w:val="00D6402A"/>
    <w:rsid w:val="00D64F2F"/>
    <w:rsid w:val="00D67AFF"/>
    <w:rsid w:val="00D70D8D"/>
    <w:rsid w:val="00D71438"/>
    <w:rsid w:val="00D723A3"/>
    <w:rsid w:val="00D72A92"/>
    <w:rsid w:val="00D73ECE"/>
    <w:rsid w:val="00D74113"/>
    <w:rsid w:val="00D74227"/>
    <w:rsid w:val="00D75561"/>
    <w:rsid w:val="00D755EE"/>
    <w:rsid w:val="00D80D69"/>
    <w:rsid w:val="00D81151"/>
    <w:rsid w:val="00D83793"/>
    <w:rsid w:val="00D83E45"/>
    <w:rsid w:val="00D90058"/>
    <w:rsid w:val="00D9033D"/>
    <w:rsid w:val="00D90607"/>
    <w:rsid w:val="00D9131A"/>
    <w:rsid w:val="00D9459A"/>
    <w:rsid w:val="00DA02AA"/>
    <w:rsid w:val="00DA03BD"/>
    <w:rsid w:val="00DA124B"/>
    <w:rsid w:val="00DA1C3E"/>
    <w:rsid w:val="00DA2A70"/>
    <w:rsid w:val="00DB06B9"/>
    <w:rsid w:val="00DB0840"/>
    <w:rsid w:val="00DB0EB3"/>
    <w:rsid w:val="00DB16CB"/>
    <w:rsid w:val="00DB1E0C"/>
    <w:rsid w:val="00DB3F38"/>
    <w:rsid w:val="00DB46F3"/>
    <w:rsid w:val="00DB4EF2"/>
    <w:rsid w:val="00DB5917"/>
    <w:rsid w:val="00DB5E80"/>
    <w:rsid w:val="00DC21C9"/>
    <w:rsid w:val="00DC24B6"/>
    <w:rsid w:val="00DC47D6"/>
    <w:rsid w:val="00DC4985"/>
    <w:rsid w:val="00DC50D4"/>
    <w:rsid w:val="00DC7C64"/>
    <w:rsid w:val="00DD03A0"/>
    <w:rsid w:val="00DD03AA"/>
    <w:rsid w:val="00DD08B2"/>
    <w:rsid w:val="00DD1375"/>
    <w:rsid w:val="00DD330D"/>
    <w:rsid w:val="00DD3F44"/>
    <w:rsid w:val="00DD4232"/>
    <w:rsid w:val="00DD6408"/>
    <w:rsid w:val="00DE3B5E"/>
    <w:rsid w:val="00DE3E3A"/>
    <w:rsid w:val="00DE59A5"/>
    <w:rsid w:val="00DF0285"/>
    <w:rsid w:val="00DF02B4"/>
    <w:rsid w:val="00DF0F4A"/>
    <w:rsid w:val="00DF21D0"/>
    <w:rsid w:val="00DF30F3"/>
    <w:rsid w:val="00DF5449"/>
    <w:rsid w:val="00E018DD"/>
    <w:rsid w:val="00E02D95"/>
    <w:rsid w:val="00E03733"/>
    <w:rsid w:val="00E04C0A"/>
    <w:rsid w:val="00E054BB"/>
    <w:rsid w:val="00E057DD"/>
    <w:rsid w:val="00E06BCD"/>
    <w:rsid w:val="00E06D28"/>
    <w:rsid w:val="00E1043F"/>
    <w:rsid w:val="00E14478"/>
    <w:rsid w:val="00E14F25"/>
    <w:rsid w:val="00E162E1"/>
    <w:rsid w:val="00E21416"/>
    <w:rsid w:val="00E226A8"/>
    <w:rsid w:val="00E22AF7"/>
    <w:rsid w:val="00E22E07"/>
    <w:rsid w:val="00E249DD"/>
    <w:rsid w:val="00E25C22"/>
    <w:rsid w:val="00E266ED"/>
    <w:rsid w:val="00E4017A"/>
    <w:rsid w:val="00E40232"/>
    <w:rsid w:val="00E418C2"/>
    <w:rsid w:val="00E42D73"/>
    <w:rsid w:val="00E43C54"/>
    <w:rsid w:val="00E43D51"/>
    <w:rsid w:val="00E44DF4"/>
    <w:rsid w:val="00E4503E"/>
    <w:rsid w:val="00E4537A"/>
    <w:rsid w:val="00E45E52"/>
    <w:rsid w:val="00E46913"/>
    <w:rsid w:val="00E51235"/>
    <w:rsid w:val="00E53293"/>
    <w:rsid w:val="00E54292"/>
    <w:rsid w:val="00E5439E"/>
    <w:rsid w:val="00E55267"/>
    <w:rsid w:val="00E55683"/>
    <w:rsid w:val="00E562A7"/>
    <w:rsid w:val="00E62010"/>
    <w:rsid w:val="00E62DE9"/>
    <w:rsid w:val="00E661E5"/>
    <w:rsid w:val="00E7021D"/>
    <w:rsid w:val="00E70E23"/>
    <w:rsid w:val="00E75011"/>
    <w:rsid w:val="00E7729E"/>
    <w:rsid w:val="00E81BAB"/>
    <w:rsid w:val="00E82661"/>
    <w:rsid w:val="00E840FE"/>
    <w:rsid w:val="00E8697A"/>
    <w:rsid w:val="00E86D0A"/>
    <w:rsid w:val="00E91522"/>
    <w:rsid w:val="00E918E4"/>
    <w:rsid w:val="00E94AA6"/>
    <w:rsid w:val="00EA08F0"/>
    <w:rsid w:val="00EA3769"/>
    <w:rsid w:val="00EA3CE2"/>
    <w:rsid w:val="00EA43AF"/>
    <w:rsid w:val="00EA4F01"/>
    <w:rsid w:val="00EA6C2C"/>
    <w:rsid w:val="00EA7BFB"/>
    <w:rsid w:val="00EB24D4"/>
    <w:rsid w:val="00EB2B0E"/>
    <w:rsid w:val="00EB3012"/>
    <w:rsid w:val="00EB31CF"/>
    <w:rsid w:val="00EB3FC3"/>
    <w:rsid w:val="00EB4548"/>
    <w:rsid w:val="00EB5201"/>
    <w:rsid w:val="00EB5CE1"/>
    <w:rsid w:val="00EB6569"/>
    <w:rsid w:val="00EB7C6A"/>
    <w:rsid w:val="00EC0CF1"/>
    <w:rsid w:val="00EC16CD"/>
    <w:rsid w:val="00EC1A48"/>
    <w:rsid w:val="00EC1D55"/>
    <w:rsid w:val="00EC59A6"/>
    <w:rsid w:val="00EC6033"/>
    <w:rsid w:val="00ED12B7"/>
    <w:rsid w:val="00ED1401"/>
    <w:rsid w:val="00ED2413"/>
    <w:rsid w:val="00ED4AFF"/>
    <w:rsid w:val="00EE00AA"/>
    <w:rsid w:val="00EE02CB"/>
    <w:rsid w:val="00EE0373"/>
    <w:rsid w:val="00EE2502"/>
    <w:rsid w:val="00EE2883"/>
    <w:rsid w:val="00EE2CAA"/>
    <w:rsid w:val="00EE75C5"/>
    <w:rsid w:val="00EE782D"/>
    <w:rsid w:val="00EF0509"/>
    <w:rsid w:val="00EF09D7"/>
    <w:rsid w:val="00EF1474"/>
    <w:rsid w:val="00EF207D"/>
    <w:rsid w:val="00EF267D"/>
    <w:rsid w:val="00EF2BF9"/>
    <w:rsid w:val="00EF5215"/>
    <w:rsid w:val="00EF6771"/>
    <w:rsid w:val="00EF6F92"/>
    <w:rsid w:val="00EF78A3"/>
    <w:rsid w:val="00F00F79"/>
    <w:rsid w:val="00F01116"/>
    <w:rsid w:val="00F01A64"/>
    <w:rsid w:val="00F035B4"/>
    <w:rsid w:val="00F0757A"/>
    <w:rsid w:val="00F0759D"/>
    <w:rsid w:val="00F0759E"/>
    <w:rsid w:val="00F117C7"/>
    <w:rsid w:val="00F14083"/>
    <w:rsid w:val="00F14C0F"/>
    <w:rsid w:val="00F1740D"/>
    <w:rsid w:val="00F207F8"/>
    <w:rsid w:val="00F21109"/>
    <w:rsid w:val="00F232D0"/>
    <w:rsid w:val="00F25B68"/>
    <w:rsid w:val="00F2695D"/>
    <w:rsid w:val="00F31FC5"/>
    <w:rsid w:val="00F3297D"/>
    <w:rsid w:val="00F334C8"/>
    <w:rsid w:val="00F3556A"/>
    <w:rsid w:val="00F35E1F"/>
    <w:rsid w:val="00F362E9"/>
    <w:rsid w:val="00F400E7"/>
    <w:rsid w:val="00F40B1A"/>
    <w:rsid w:val="00F41A6D"/>
    <w:rsid w:val="00F41F46"/>
    <w:rsid w:val="00F42BE4"/>
    <w:rsid w:val="00F432E6"/>
    <w:rsid w:val="00F465BC"/>
    <w:rsid w:val="00F53848"/>
    <w:rsid w:val="00F54F5F"/>
    <w:rsid w:val="00F55223"/>
    <w:rsid w:val="00F56A85"/>
    <w:rsid w:val="00F57D6D"/>
    <w:rsid w:val="00F60002"/>
    <w:rsid w:val="00F604D7"/>
    <w:rsid w:val="00F615F6"/>
    <w:rsid w:val="00F64B14"/>
    <w:rsid w:val="00F67C52"/>
    <w:rsid w:val="00F7043F"/>
    <w:rsid w:val="00F7106F"/>
    <w:rsid w:val="00F71114"/>
    <w:rsid w:val="00F749E0"/>
    <w:rsid w:val="00F7625D"/>
    <w:rsid w:val="00F77B7C"/>
    <w:rsid w:val="00F77BCB"/>
    <w:rsid w:val="00F82B40"/>
    <w:rsid w:val="00F83EA2"/>
    <w:rsid w:val="00F87799"/>
    <w:rsid w:val="00F94F7B"/>
    <w:rsid w:val="00FA19C1"/>
    <w:rsid w:val="00FA2423"/>
    <w:rsid w:val="00FA3613"/>
    <w:rsid w:val="00FA5956"/>
    <w:rsid w:val="00FA65C3"/>
    <w:rsid w:val="00FA7B50"/>
    <w:rsid w:val="00FB0C32"/>
    <w:rsid w:val="00FB0C3D"/>
    <w:rsid w:val="00FB160E"/>
    <w:rsid w:val="00FB1D79"/>
    <w:rsid w:val="00FB231C"/>
    <w:rsid w:val="00FB249F"/>
    <w:rsid w:val="00FB2894"/>
    <w:rsid w:val="00FB2ADD"/>
    <w:rsid w:val="00FB3328"/>
    <w:rsid w:val="00FB4A7F"/>
    <w:rsid w:val="00FB56EA"/>
    <w:rsid w:val="00FB6127"/>
    <w:rsid w:val="00FB6ABE"/>
    <w:rsid w:val="00FB7655"/>
    <w:rsid w:val="00FB77CE"/>
    <w:rsid w:val="00FB7925"/>
    <w:rsid w:val="00FC3C2B"/>
    <w:rsid w:val="00FC46F2"/>
    <w:rsid w:val="00FC5B0F"/>
    <w:rsid w:val="00FD17D1"/>
    <w:rsid w:val="00FD1E0E"/>
    <w:rsid w:val="00FD2220"/>
    <w:rsid w:val="00FD22FD"/>
    <w:rsid w:val="00FD2971"/>
    <w:rsid w:val="00FD6A7D"/>
    <w:rsid w:val="00FD6CE9"/>
    <w:rsid w:val="00FD76F6"/>
    <w:rsid w:val="00FD7C93"/>
    <w:rsid w:val="00FE0D5A"/>
    <w:rsid w:val="00FE3E50"/>
    <w:rsid w:val="00FE461F"/>
    <w:rsid w:val="00FE4B17"/>
    <w:rsid w:val="00FE54E1"/>
    <w:rsid w:val="00FE5F93"/>
    <w:rsid w:val="00FE7597"/>
    <w:rsid w:val="00FE7A8B"/>
    <w:rsid w:val="00FF08F2"/>
    <w:rsid w:val="00FF2B6D"/>
    <w:rsid w:val="00FF5F84"/>
    <w:rsid w:val="00FF725C"/>
    <w:rsid w:val="01B83D07"/>
    <w:rsid w:val="02344A7C"/>
    <w:rsid w:val="02A3559B"/>
    <w:rsid w:val="02CD60F2"/>
    <w:rsid w:val="03121087"/>
    <w:rsid w:val="03B63C4A"/>
    <w:rsid w:val="03D555CF"/>
    <w:rsid w:val="04515584"/>
    <w:rsid w:val="05491ED6"/>
    <w:rsid w:val="05874AE0"/>
    <w:rsid w:val="05DE4224"/>
    <w:rsid w:val="066876F5"/>
    <w:rsid w:val="068428E9"/>
    <w:rsid w:val="06DB7ECE"/>
    <w:rsid w:val="06DF4F96"/>
    <w:rsid w:val="06F36B90"/>
    <w:rsid w:val="07F170AA"/>
    <w:rsid w:val="08D07B2D"/>
    <w:rsid w:val="09DC52BC"/>
    <w:rsid w:val="09E40821"/>
    <w:rsid w:val="0A3911A2"/>
    <w:rsid w:val="0AEA2010"/>
    <w:rsid w:val="0B6C62D8"/>
    <w:rsid w:val="0BD423CE"/>
    <w:rsid w:val="0D477E89"/>
    <w:rsid w:val="0D54228E"/>
    <w:rsid w:val="0DEA1BCB"/>
    <w:rsid w:val="0EDB32C2"/>
    <w:rsid w:val="108C5193"/>
    <w:rsid w:val="11146BCC"/>
    <w:rsid w:val="1193356B"/>
    <w:rsid w:val="131F0EC6"/>
    <w:rsid w:val="140602B1"/>
    <w:rsid w:val="15942C36"/>
    <w:rsid w:val="15FD020C"/>
    <w:rsid w:val="17BD2A2E"/>
    <w:rsid w:val="18A7366D"/>
    <w:rsid w:val="18BB66CC"/>
    <w:rsid w:val="18C6131C"/>
    <w:rsid w:val="195E2C04"/>
    <w:rsid w:val="19A67C6A"/>
    <w:rsid w:val="1A2F38A7"/>
    <w:rsid w:val="1ACF4884"/>
    <w:rsid w:val="1B620826"/>
    <w:rsid w:val="1C01150A"/>
    <w:rsid w:val="1DC05CB4"/>
    <w:rsid w:val="1E790434"/>
    <w:rsid w:val="1ECB48E1"/>
    <w:rsid w:val="1F75791B"/>
    <w:rsid w:val="204E6E4F"/>
    <w:rsid w:val="21E21BF1"/>
    <w:rsid w:val="21E74C47"/>
    <w:rsid w:val="24E66C1D"/>
    <w:rsid w:val="25ED7F40"/>
    <w:rsid w:val="26046C5F"/>
    <w:rsid w:val="26290537"/>
    <w:rsid w:val="26464DF1"/>
    <w:rsid w:val="26C97AEE"/>
    <w:rsid w:val="277A0D29"/>
    <w:rsid w:val="27AB6A61"/>
    <w:rsid w:val="27C7630C"/>
    <w:rsid w:val="280A0B28"/>
    <w:rsid w:val="28612632"/>
    <w:rsid w:val="28BA04B6"/>
    <w:rsid w:val="28CA1669"/>
    <w:rsid w:val="2C7A5760"/>
    <w:rsid w:val="2D4F514F"/>
    <w:rsid w:val="2DAD2747"/>
    <w:rsid w:val="303C6BCF"/>
    <w:rsid w:val="31035495"/>
    <w:rsid w:val="31181ECD"/>
    <w:rsid w:val="325466E4"/>
    <w:rsid w:val="32840B9A"/>
    <w:rsid w:val="332F37ED"/>
    <w:rsid w:val="33ED255F"/>
    <w:rsid w:val="34295A00"/>
    <w:rsid w:val="34B65AB4"/>
    <w:rsid w:val="34FF62C5"/>
    <w:rsid w:val="351E370C"/>
    <w:rsid w:val="36724F83"/>
    <w:rsid w:val="36D101E3"/>
    <w:rsid w:val="37952C65"/>
    <w:rsid w:val="37972D91"/>
    <w:rsid w:val="396045D5"/>
    <w:rsid w:val="3A532A92"/>
    <w:rsid w:val="3A8D7CBE"/>
    <w:rsid w:val="3AAC5762"/>
    <w:rsid w:val="3B344B29"/>
    <w:rsid w:val="3D09656F"/>
    <w:rsid w:val="3D1D203C"/>
    <w:rsid w:val="3D3464E8"/>
    <w:rsid w:val="3F6A0B17"/>
    <w:rsid w:val="4002270C"/>
    <w:rsid w:val="40AA2927"/>
    <w:rsid w:val="40B530E8"/>
    <w:rsid w:val="40C15C30"/>
    <w:rsid w:val="40E51BFB"/>
    <w:rsid w:val="415B2956"/>
    <w:rsid w:val="41F01E23"/>
    <w:rsid w:val="41FE4E8B"/>
    <w:rsid w:val="42E15D1F"/>
    <w:rsid w:val="432F38A4"/>
    <w:rsid w:val="432F5279"/>
    <w:rsid w:val="43550ADD"/>
    <w:rsid w:val="43B5690A"/>
    <w:rsid w:val="43F70299"/>
    <w:rsid w:val="44AC0F54"/>
    <w:rsid w:val="45765D89"/>
    <w:rsid w:val="489D7AE6"/>
    <w:rsid w:val="496D42C3"/>
    <w:rsid w:val="49B532F7"/>
    <w:rsid w:val="4A0624D3"/>
    <w:rsid w:val="4AB1246E"/>
    <w:rsid w:val="4B82122B"/>
    <w:rsid w:val="4C0647B9"/>
    <w:rsid w:val="4C840FB6"/>
    <w:rsid w:val="4D4A7F6A"/>
    <w:rsid w:val="4F626473"/>
    <w:rsid w:val="4F814AF3"/>
    <w:rsid w:val="508871EF"/>
    <w:rsid w:val="50A25D9F"/>
    <w:rsid w:val="512017B8"/>
    <w:rsid w:val="51214624"/>
    <w:rsid w:val="52C92AA0"/>
    <w:rsid w:val="53056B7D"/>
    <w:rsid w:val="53DB3598"/>
    <w:rsid w:val="541756AC"/>
    <w:rsid w:val="544B517C"/>
    <w:rsid w:val="55375196"/>
    <w:rsid w:val="559327F0"/>
    <w:rsid w:val="559337AF"/>
    <w:rsid w:val="57594B6B"/>
    <w:rsid w:val="57857F00"/>
    <w:rsid w:val="57A7790F"/>
    <w:rsid w:val="581C4957"/>
    <w:rsid w:val="590E417C"/>
    <w:rsid w:val="592D194E"/>
    <w:rsid w:val="596C1339"/>
    <w:rsid w:val="59945B14"/>
    <w:rsid w:val="59CF6EB8"/>
    <w:rsid w:val="5A3630CD"/>
    <w:rsid w:val="5DB80A44"/>
    <w:rsid w:val="5E392FA4"/>
    <w:rsid w:val="5FC609F2"/>
    <w:rsid w:val="619C4516"/>
    <w:rsid w:val="61A07BB5"/>
    <w:rsid w:val="620512FF"/>
    <w:rsid w:val="6290676E"/>
    <w:rsid w:val="636D56C2"/>
    <w:rsid w:val="63ED2D7B"/>
    <w:rsid w:val="64102841"/>
    <w:rsid w:val="66765096"/>
    <w:rsid w:val="66A743B9"/>
    <w:rsid w:val="66B141AA"/>
    <w:rsid w:val="66BD4DAE"/>
    <w:rsid w:val="677241F3"/>
    <w:rsid w:val="6881177E"/>
    <w:rsid w:val="692C330D"/>
    <w:rsid w:val="6A707280"/>
    <w:rsid w:val="6AEC20B5"/>
    <w:rsid w:val="6AF36F23"/>
    <w:rsid w:val="6B1537AC"/>
    <w:rsid w:val="6B2E4DC0"/>
    <w:rsid w:val="6B887C81"/>
    <w:rsid w:val="6BA45983"/>
    <w:rsid w:val="6BDD32EC"/>
    <w:rsid w:val="6CDD7B56"/>
    <w:rsid w:val="6D0E7004"/>
    <w:rsid w:val="6D627F6B"/>
    <w:rsid w:val="6E106A2B"/>
    <w:rsid w:val="6F846BF3"/>
    <w:rsid w:val="6FE2789A"/>
    <w:rsid w:val="719644B1"/>
    <w:rsid w:val="720F12BD"/>
    <w:rsid w:val="723163EF"/>
    <w:rsid w:val="74A23678"/>
    <w:rsid w:val="74F123D4"/>
    <w:rsid w:val="75324F8B"/>
    <w:rsid w:val="76AD4A4B"/>
    <w:rsid w:val="76EB5D29"/>
    <w:rsid w:val="798228A0"/>
    <w:rsid w:val="799325F8"/>
    <w:rsid w:val="7A0F6C04"/>
    <w:rsid w:val="7B5F67C4"/>
    <w:rsid w:val="7E2B668B"/>
    <w:rsid w:val="7EAF7974"/>
    <w:rsid w:val="7F2E34DD"/>
    <w:rsid w:val="7FA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6"/>
    </w:pPr>
    <w:rPr>
      <w:rFonts w:ascii="仿宋_GB2312" w:eastAsia="仿宋_GB2312"/>
      <w:sz w:val="28"/>
      <w:szCs w:val="24"/>
    </w:rPr>
  </w:style>
  <w:style w:type="paragraph" w:styleId="4">
    <w:name w:val="Plain Text"/>
    <w:basedOn w:val="1"/>
    <w:link w:val="19"/>
    <w:qFormat/>
    <w:uiPriority w:val="99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Theme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Table Classic 1"/>
    <w:basedOn w:val="11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批注文字 字符"/>
    <w:link w:val="2"/>
    <w:qFormat/>
    <w:uiPriority w:val="0"/>
    <w:rPr>
      <w:kern w:val="2"/>
      <w:sz w:val="21"/>
    </w:rPr>
  </w:style>
  <w:style w:type="character" w:customStyle="1" w:styleId="19">
    <w:name w:val="纯文本 字符"/>
    <w:link w:val="4"/>
    <w:qFormat/>
    <w:uiPriority w:val="99"/>
    <w:rPr>
      <w:rFonts w:ascii="宋体" w:hAnsi="Courier New"/>
      <w:kern w:val="2"/>
      <w:sz w:val="21"/>
    </w:rPr>
  </w:style>
  <w:style w:type="character" w:customStyle="1" w:styleId="20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1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主题 字符"/>
    <w:link w:val="10"/>
    <w:qFormat/>
    <w:uiPriority w:val="0"/>
    <w:rPr>
      <w:b/>
      <w:bCs/>
      <w:kern w:val="2"/>
      <w:sz w:val="21"/>
    </w:rPr>
  </w:style>
  <w:style w:type="paragraph" w:customStyle="1" w:styleId="23">
    <w:name w:val="CM3"/>
    <w:basedOn w:val="1"/>
    <w:next w:val="1"/>
    <w:qFormat/>
    <w:uiPriority w:val="0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24">
    <w:name w:val="Char Char Char Char Char Char Char Char 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5">
    <w:name w:val="CM2"/>
    <w:basedOn w:val="1"/>
    <w:next w:val="1"/>
    <w:qFormat/>
    <w:uiPriority w:val="0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7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8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29">
    <w:name w:val="CM10"/>
    <w:basedOn w:val="26"/>
    <w:next w:val="26"/>
    <w:qFormat/>
    <w:uiPriority w:val="0"/>
    <w:pPr>
      <w:spacing w:after="723"/>
    </w:pPr>
    <w:rPr>
      <w:rFonts w:ascii="黑体" w:hAnsi="Times New Roman" w:eastAsia="黑体" w:cs="Times New Roman"/>
      <w:color w:val="auto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table" w:customStyle="1" w:styleId="31">
    <w:name w:val="立信年报表格"/>
    <w:basedOn w:val="11"/>
    <w:qFormat/>
    <w:uiPriority w:val="0"/>
    <w:pPr>
      <w:jc w:val="both"/>
    </w:pPr>
    <w:rPr>
      <w:color w:val="000000"/>
      <w:sz w:val="18"/>
    </w:rPr>
    <w:tblPr>
      <w:tblBorders>
        <w:top w:val="single" w:color="auto" w:sz="12" w:space="0"/>
        <w:bottom w:val="single" w:color="auto" w:sz="12" w:space="0"/>
        <w:insideH w:val="dotted" w:color="auto" w:sz="4" w:space="0"/>
        <w:insideV w:val="dotted" w:color="auto" w:sz="4" w:space="0"/>
      </w:tblBorders>
    </w:tblPr>
    <w:tcPr>
      <w:shd w:val="clear" w:color="auto" w:fill="auto"/>
    </w:tcPr>
    <w:tblStylePr w:type="firstRow">
      <w:pPr>
        <w:spacing w:line="400" w:lineRule="atLeast"/>
      </w:pPr>
    </w:tblStylePr>
    <w:tblStylePr w:type="lastRow">
      <w:pPr>
        <w:spacing w:line="400" w:lineRule="atLeast"/>
      </w:pPr>
    </w:tblStylePr>
    <w:tblStylePr w:type="firstCol">
      <w:pPr>
        <w:spacing w:line="400" w:lineRule="atLeast"/>
      </w:pPr>
    </w:tblStylePr>
    <w:tblStylePr w:type="band1Vert">
      <w:pPr>
        <w:spacing w:line="400" w:lineRule="atLeast"/>
      </w:pPr>
    </w:tblStylePr>
    <w:tblStylePr w:type="band2Vert">
      <w:pPr>
        <w:spacing w:line="400" w:lineRule="atLeast"/>
      </w:pPr>
    </w:tblStylePr>
    <w:tblStylePr w:type="band1Horz">
      <w:pPr>
        <w:spacing w:line="400" w:lineRule="atLeast"/>
      </w:pPr>
    </w:tblStylePr>
    <w:tblStylePr w:type="band2Horz">
      <w:pPr>
        <w:spacing w:line="400" w:lineRule="atLeast"/>
      </w:pPr>
    </w:tblStylePr>
    <w:tblStylePr w:type="neCell">
      <w:pPr>
        <w:spacing w:line="400" w:lineRule="atLeast"/>
      </w:pPr>
    </w:tblStylePr>
    <w:tblStylePr w:type="nwCell">
      <w:pPr>
        <w:spacing w:line="400" w:lineRule="atLeast"/>
      </w:pPr>
    </w:tblStylePr>
    <w:tblStylePr w:type="seCell">
      <w:pPr>
        <w:spacing w:line="400" w:lineRule="atLeast"/>
      </w:pPr>
    </w:tblStylePr>
    <w:tblStylePr w:type="swCell">
      <w:pPr>
        <w:spacing w:line="400" w:lineRule="atLeast"/>
      </w:pPr>
    </w:tblStyle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3">
    <w:name w:val="font41"/>
    <w:qFormat/>
    <w:uiPriority w:val="0"/>
    <w:rPr>
      <w:rFonts w:hint="default" w:ascii="Times New Roman" w:hAnsi="Times New Roman" w:cs="Times New Roman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424</Words>
  <Characters>2420</Characters>
  <Lines>20</Lines>
  <Paragraphs>5</Paragraphs>
  <TotalTime>2</TotalTime>
  <ScaleCrop>false</ScaleCrop>
  <LinksUpToDate>false</LinksUpToDate>
  <CharactersWithSpaces>2839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2023-09-01T00:58:00Z</dcterms:created>
  <dc:creator>qw</dc:creator>
  <cp:lastModifiedBy>P194919</cp:lastModifiedBy>
  <cp:lastPrinted>2017-05-27T01:49:00Z</cp:lastPrinted>
  <dcterms:modified xsi:type="dcterms:W3CDTF">2024-08-26T06:47:57Z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EF9AAF4B8F6B48A095011A150531B6D2</vt:lpwstr>
  </property>
</Properties>
</file>